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17A" w:rsidRPr="00C64924" w:rsidRDefault="0009417A" w:rsidP="00CF7A58">
      <w:pPr>
        <w:jc w:val="center"/>
        <w:rPr>
          <w:b/>
          <w:sz w:val="20"/>
          <w:szCs w:val="20"/>
        </w:rPr>
      </w:pPr>
    </w:p>
    <w:p w:rsidR="00CF7A58" w:rsidRPr="00C64924" w:rsidRDefault="00CF7A58" w:rsidP="00CF7A58">
      <w:pPr>
        <w:jc w:val="center"/>
        <w:rPr>
          <w:b/>
        </w:rPr>
      </w:pPr>
      <w:r w:rsidRPr="00C64924">
        <w:rPr>
          <w:b/>
        </w:rPr>
        <w:t>The Individual Oral Presentation</w:t>
      </w:r>
      <w:r w:rsidR="0009417A" w:rsidRPr="00C64924">
        <w:rPr>
          <w:b/>
        </w:rPr>
        <w:t xml:space="preserve"> (IOP)</w:t>
      </w:r>
    </w:p>
    <w:p w:rsidR="00CF7A58" w:rsidRPr="00C64924" w:rsidRDefault="00CF7A58" w:rsidP="00CF7A58">
      <w:pPr>
        <w:jc w:val="center"/>
        <w:rPr>
          <w:b/>
          <w:sz w:val="20"/>
          <w:szCs w:val="20"/>
        </w:rPr>
      </w:pPr>
    </w:p>
    <w:p w:rsidR="00B41E4F" w:rsidRPr="004411E0" w:rsidRDefault="00670C91">
      <w:r w:rsidRPr="004411E0">
        <w:t xml:space="preserve">The individual oral presentation </w:t>
      </w:r>
      <w:r w:rsidR="0009417A" w:rsidRPr="004411E0">
        <w:t xml:space="preserve">(IOP) </w:t>
      </w:r>
      <w:r w:rsidR="00620C2E" w:rsidRPr="004411E0">
        <w:t xml:space="preserve">is one of the </w:t>
      </w:r>
      <w:r w:rsidR="00496F1F" w:rsidRPr="004411E0">
        <w:t xml:space="preserve">two </w:t>
      </w:r>
      <w:r w:rsidRPr="004411E0">
        <w:t>compulsory oral activit</w:t>
      </w:r>
      <w:r w:rsidR="00620C2E" w:rsidRPr="004411E0">
        <w:t>ies</w:t>
      </w:r>
      <w:r w:rsidRPr="004411E0">
        <w:t xml:space="preserve"> that all </w:t>
      </w:r>
      <w:r w:rsidR="00CF7A58" w:rsidRPr="004411E0">
        <w:t xml:space="preserve">IB English </w:t>
      </w:r>
      <w:r w:rsidRPr="004411E0">
        <w:t>student</w:t>
      </w:r>
      <w:r w:rsidR="00CF7A58" w:rsidRPr="004411E0">
        <w:t>s</w:t>
      </w:r>
      <w:r w:rsidRPr="004411E0">
        <w:t xml:space="preserve"> must complete</w:t>
      </w:r>
      <w:r w:rsidR="00CF7A58" w:rsidRPr="004411E0">
        <w:t xml:space="preserve">. </w:t>
      </w:r>
      <w:r w:rsidR="00496F1F" w:rsidRPr="004411E0">
        <w:t xml:space="preserve">The score on this assessment is worth 15% of your overall IB score. You must base your presentation </w:t>
      </w:r>
      <w:r w:rsidRPr="004411E0">
        <w:t xml:space="preserve">on </w:t>
      </w:r>
      <w:r w:rsidR="00620C2E" w:rsidRPr="004411E0">
        <w:t xml:space="preserve">a </w:t>
      </w:r>
      <w:r w:rsidRPr="004411E0">
        <w:t>work or work</w:t>
      </w:r>
      <w:r w:rsidR="0040184F" w:rsidRPr="004411E0">
        <w:t>s studied during second semester, this</w:t>
      </w:r>
      <w:r w:rsidR="00CF7A58" w:rsidRPr="004411E0">
        <w:t xml:space="preserve"> means </w:t>
      </w:r>
      <w:r w:rsidR="00D220AE" w:rsidRPr="004411E0">
        <w:rPr>
          <w:i/>
        </w:rPr>
        <w:t xml:space="preserve">In Cold Blood, Mortal Lessons, and Angela’s Ashes. </w:t>
      </w:r>
      <w:r w:rsidRPr="004411E0">
        <w:t>This presentation is based on a topic that you have chosen in consultation with your teacher</w:t>
      </w:r>
      <w:r w:rsidR="00496F1F" w:rsidRPr="004411E0">
        <w:t xml:space="preserve">. </w:t>
      </w:r>
    </w:p>
    <w:p w:rsidR="00670C91" w:rsidRPr="004411E0" w:rsidRDefault="00670C91"/>
    <w:p w:rsidR="00670C91" w:rsidRPr="004411E0" w:rsidRDefault="00670C91">
      <w:pPr>
        <w:rPr>
          <w:b/>
          <w:u w:val="single"/>
        </w:rPr>
      </w:pPr>
      <w:r w:rsidRPr="004411E0">
        <w:rPr>
          <w:b/>
          <w:u w:val="single"/>
        </w:rPr>
        <w:t xml:space="preserve">Choice of topic </w:t>
      </w:r>
    </w:p>
    <w:p w:rsidR="00670C91" w:rsidRPr="004411E0" w:rsidRDefault="00670C91">
      <w:r w:rsidRPr="004411E0">
        <w:t>When thinking about what topic you are going to choose</w:t>
      </w:r>
      <w:r w:rsidR="00620C2E" w:rsidRPr="004411E0">
        <w:t xml:space="preserve"> as</w:t>
      </w:r>
      <w:r w:rsidRPr="004411E0">
        <w:t xml:space="preserve"> the subject for your oral presentation, </w:t>
      </w:r>
      <w:r w:rsidR="00620C2E" w:rsidRPr="004411E0">
        <w:t xml:space="preserve">know that </w:t>
      </w:r>
      <w:r w:rsidRPr="004411E0">
        <w:t xml:space="preserve">you may choose a topic which reflects your personal interests. </w:t>
      </w:r>
      <w:r w:rsidR="00CF7A58" w:rsidRPr="004411E0">
        <w:t>O</w:t>
      </w:r>
      <w:r w:rsidRPr="004411E0">
        <w:t>bviously if you choo</w:t>
      </w:r>
      <w:r w:rsidR="00BF4820" w:rsidRPr="004411E0">
        <w:t xml:space="preserve">se a topic that </w:t>
      </w:r>
      <w:r w:rsidR="00CF7A58" w:rsidRPr="004411E0">
        <w:t xml:space="preserve">you </w:t>
      </w:r>
      <w:r w:rsidR="00BF4820" w:rsidRPr="004411E0">
        <w:t>ma</w:t>
      </w:r>
      <w:r w:rsidR="00CF7A58" w:rsidRPr="004411E0">
        <w:t>y have some interest in you</w:t>
      </w:r>
      <w:r w:rsidR="00BF4820" w:rsidRPr="004411E0">
        <w:t xml:space="preserve"> are likely to produce a more effective and interesting presentation than if you choose a topic you find boring. You have quite a wide choice</w:t>
      </w:r>
      <w:r w:rsidR="00CF7A58" w:rsidRPr="004411E0">
        <w:t>,</w:t>
      </w:r>
      <w:r w:rsidR="00BF4820" w:rsidRPr="004411E0">
        <w:t xml:space="preserve"> as it can be based on any work or works </w:t>
      </w:r>
      <w:r w:rsidR="00D220AE" w:rsidRPr="004411E0">
        <w:t>of the 3</w:t>
      </w:r>
      <w:r w:rsidR="00CF7A58" w:rsidRPr="004411E0">
        <w:t xml:space="preserve"> mentioned above</w:t>
      </w:r>
      <w:r w:rsidR="00BF4820" w:rsidRPr="004411E0">
        <w:t xml:space="preserve">. Your topic may be based on </w:t>
      </w:r>
      <w:r w:rsidR="00620C2E" w:rsidRPr="004411E0">
        <w:t xml:space="preserve">an </w:t>
      </w:r>
      <w:r w:rsidR="00BF4820" w:rsidRPr="004411E0">
        <w:t xml:space="preserve">aspect or aspects of </w:t>
      </w:r>
      <w:r w:rsidR="00CF7A58" w:rsidRPr="004411E0">
        <w:t>the work(s) studied, including:</w:t>
      </w:r>
    </w:p>
    <w:p w:rsidR="00BF4820" w:rsidRPr="004411E0" w:rsidRDefault="00CF7A58" w:rsidP="00CF7A58">
      <w:pPr>
        <w:numPr>
          <w:ilvl w:val="0"/>
          <w:numId w:val="6"/>
        </w:numPr>
      </w:pPr>
      <w:r w:rsidRPr="004411E0">
        <w:t>Cultural setting of the work</w:t>
      </w:r>
      <w:r w:rsidR="00BF4820" w:rsidRPr="004411E0">
        <w:t xml:space="preserve">(s) and related issues </w:t>
      </w:r>
    </w:p>
    <w:p w:rsidR="00BF4820" w:rsidRPr="004411E0" w:rsidRDefault="00BF4820" w:rsidP="00CF7A58">
      <w:pPr>
        <w:numPr>
          <w:ilvl w:val="0"/>
          <w:numId w:val="6"/>
        </w:numPr>
      </w:pPr>
      <w:r w:rsidRPr="004411E0">
        <w:t xml:space="preserve">Thematic focus </w:t>
      </w:r>
    </w:p>
    <w:p w:rsidR="00BF4820" w:rsidRPr="004411E0" w:rsidRDefault="00BF4820" w:rsidP="00CF7A58">
      <w:pPr>
        <w:numPr>
          <w:ilvl w:val="0"/>
          <w:numId w:val="6"/>
        </w:numPr>
      </w:pPr>
      <w:r w:rsidRPr="004411E0">
        <w:t xml:space="preserve">Characterization </w:t>
      </w:r>
    </w:p>
    <w:p w:rsidR="00BF4820" w:rsidRPr="004411E0" w:rsidRDefault="00BF4820" w:rsidP="00CF7A58">
      <w:pPr>
        <w:numPr>
          <w:ilvl w:val="0"/>
          <w:numId w:val="6"/>
        </w:numPr>
      </w:pPr>
      <w:r w:rsidRPr="004411E0">
        <w:t xml:space="preserve">Techniques and style </w:t>
      </w:r>
    </w:p>
    <w:p w:rsidR="00BF4820" w:rsidRPr="004411E0" w:rsidRDefault="00AB7604" w:rsidP="00CF7A58">
      <w:pPr>
        <w:numPr>
          <w:ilvl w:val="0"/>
          <w:numId w:val="6"/>
        </w:numPr>
      </w:pPr>
      <w:r w:rsidRPr="004411E0">
        <w:t>Author</w:t>
      </w:r>
      <w:r w:rsidR="00620C2E" w:rsidRPr="004411E0">
        <w:t>’s</w:t>
      </w:r>
      <w:r w:rsidRPr="004411E0">
        <w:t xml:space="preserve"> att</w:t>
      </w:r>
      <w:r w:rsidR="00620C2E" w:rsidRPr="004411E0">
        <w:t>itude</w:t>
      </w:r>
      <w:r w:rsidRPr="004411E0">
        <w:t xml:space="preserve"> </w:t>
      </w:r>
      <w:r w:rsidR="00620C2E" w:rsidRPr="004411E0">
        <w:t xml:space="preserve">shown in </w:t>
      </w:r>
      <w:r w:rsidRPr="004411E0">
        <w:t xml:space="preserve">particular elements of </w:t>
      </w:r>
      <w:r w:rsidR="00620C2E" w:rsidRPr="004411E0">
        <w:t xml:space="preserve">the </w:t>
      </w:r>
      <w:r w:rsidRPr="004411E0">
        <w:t xml:space="preserve">works such </w:t>
      </w:r>
      <w:r w:rsidR="00D220AE" w:rsidRPr="004411E0">
        <w:t>as character(s), subject matter, etc.</w:t>
      </w:r>
    </w:p>
    <w:p w:rsidR="00AB7604" w:rsidRPr="004411E0" w:rsidRDefault="00AB7604" w:rsidP="00CF7A58">
      <w:pPr>
        <w:numPr>
          <w:ilvl w:val="0"/>
          <w:numId w:val="6"/>
        </w:numPr>
      </w:pPr>
      <w:r w:rsidRPr="004411E0">
        <w:t>Interpretation of particular elements from different perspectives.</w:t>
      </w:r>
    </w:p>
    <w:p w:rsidR="00AB7604" w:rsidRPr="004411E0" w:rsidRDefault="00AB7604"/>
    <w:p w:rsidR="00AB7604" w:rsidRPr="004411E0" w:rsidRDefault="00AB7604" w:rsidP="000E28DD">
      <w:pPr>
        <w:jc w:val="both"/>
        <w:rPr>
          <w:b/>
          <w:u w:val="single"/>
        </w:rPr>
      </w:pPr>
      <w:r w:rsidRPr="004411E0">
        <w:rPr>
          <w:b/>
          <w:u w:val="single"/>
        </w:rPr>
        <w:t xml:space="preserve">Possible activities </w:t>
      </w:r>
    </w:p>
    <w:p w:rsidR="00AB7604" w:rsidRPr="004411E0" w:rsidRDefault="00AB7604">
      <w:r w:rsidRPr="004411E0">
        <w:t>The rang</w:t>
      </w:r>
      <w:r w:rsidR="00215ECB" w:rsidRPr="004411E0">
        <w:t>e</w:t>
      </w:r>
      <w:r w:rsidRPr="004411E0">
        <w:t xml:space="preserve"> of activities that you could choose for your individual oral presentation is very wide and the suggestions that follow are simply examples of the kinds of things you could do. </w:t>
      </w:r>
      <w:r w:rsidR="00496F1F" w:rsidRPr="004411E0">
        <w:t xml:space="preserve">You may certainly come up with your own unique idea. </w:t>
      </w:r>
      <w:r w:rsidRPr="004411E0">
        <w:t xml:space="preserve">You should discuss your own ideas with your teacher and select an activity that is appropriate to the topic you have chosen. </w:t>
      </w:r>
    </w:p>
    <w:p w:rsidR="00AB7604" w:rsidRPr="004411E0" w:rsidRDefault="00AB7604"/>
    <w:p w:rsidR="000E28DD" w:rsidRPr="004411E0" w:rsidRDefault="000E28DD">
      <w:pPr>
        <w:rPr>
          <w:b/>
        </w:rPr>
      </w:pPr>
      <w:r w:rsidRPr="004411E0">
        <w:rPr>
          <w:b/>
        </w:rPr>
        <w:t xml:space="preserve">Structured discussions </w:t>
      </w:r>
    </w:p>
    <w:p w:rsidR="000E28DD" w:rsidRPr="004411E0" w:rsidRDefault="000E28DD">
      <w:r w:rsidRPr="004411E0">
        <w:t>These could be:</w:t>
      </w:r>
    </w:p>
    <w:p w:rsidR="000E28DD" w:rsidRPr="004411E0" w:rsidRDefault="000E28DD" w:rsidP="00CF7A58">
      <w:pPr>
        <w:numPr>
          <w:ilvl w:val="0"/>
          <w:numId w:val="7"/>
        </w:numPr>
      </w:pPr>
      <w:r w:rsidRPr="004411E0">
        <w:t xml:space="preserve">Class discussions where you have </w:t>
      </w:r>
      <w:r w:rsidR="00496F1F" w:rsidRPr="004411E0">
        <w:t>made</w:t>
      </w:r>
      <w:r w:rsidRPr="004411E0">
        <w:t xml:space="preserve"> advance preparation, </w:t>
      </w:r>
      <w:r w:rsidR="00496F1F" w:rsidRPr="004411E0">
        <w:t xml:space="preserve">such as by </w:t>
      </w:r>
      <w:r w:rsidRPr="004411E0">
        <w:t>giving a short report, ado</w:t>
      </w:r>
      <w:r w:rsidR="005C5EF3" w:rsidRPr="004411E0">
        <w:t>pting a provocative position, e</w:t>
      </w:r>
      <w:r w:rsidRPr="004411E0">
        <w:t>t</w:t>
      </w:r>
      <w:r w:rsidR="005C5EF3" w:rsidRPr="004411E0">
        <w:t>c</w:t>
      </w:r>
      <w:r w:rsidRPr="004411E0">
        <w:t>.</w:t>
      </w:r>
      <w:r w:rsidR="00496F1F" w:rsidRPr="004411E0">
        <w:t xml:space="preserve">, </w:t>
      </w:r>
      <w:proofErr w:type="gramStart"/>
      <w:r w:rsidR="00496F1F" w:rsidRPr="004411E0">
        <w:t>then</w:t>
      </w:r>
      <w:proofErr w:type="gramEnd"/>
      <w:r w:rsidR="00496F1F" w:rsidRPr="004411E0">
        <w:t xml:space="preserve"> inviting t</w:t>
      </w:r>
      <w:r w:rsidRPr="004411E0">
        <w:t xml:space="preserve">he whole </w:t>
      </w:r>
      <w:r w:rsidR="00496F1F" w:rsidRPr="004411E0">
        <w:t xml:space="preserve">or part of the </w:t>
      </w:r>
      <w:r w:rsidRPr="004411E0">
        <w:t xml:space="preserve">class </w:t>
      </w:r>
      <w:r w:rsidR="00496F1F" w:rsidRPr="004411E0">
        <w:t xml:space="preserve">to </w:t>
      </w:r>
      <w:r w:rsidRPr="004411E0">
        <w:t>participate</w:t>
      </w:r>
      <w:r w:rsidR="00496F1F" w:rsidRPr="004411E0">
        <w:t xml:space="preserve"> (note, however, that </w:t>
      </w:r>
      <w:r w:rsidRPr="004411E0">
        <w:t>only</w:t>
      </w:r>
      <w:r w:rsidR="00496F1F" w:rsidRPr="004411E0">
        <w:t xml:space="preserve"> the presenter will be assessed)</w:t>
      </w:r>
      <w:r w:rsidR="00D220AE" w:rsidRPr="004411E0">
        <w:t>. Warning: This option is more difficult than it sounds.</w:t>
      </w:r>
    </w:p>
    <w:p w:rsidR="003E5B37" w:rsidRPr="004411E0" w:rsidRDefault="000E28DD" w:rsidP="00CF7A58">
      <w:pPr>
        <w:numPr>
          <w:ilvl w:val="0"/>
          <w:numId w:val="7"/>
        </w:numPr>
      </w:pPr>
      <w:r w:rsidRPr="004411E0">
        <w:t>The presentation of material that promotes class discussion such as pres</w:t>
      </w:r>
      <w:r w:rsidR="003E5B37" w:rsidRPr="004411E0">
        <w:t xml:space="preserve">enting opposing readings of work. This would probably involve the presenter answering questions from the class </w:t>
      </w:r>
    </w:p>
    <w:p w:rsidR="00496F1F" w:rsidRPr="004411E0" w:rsidRDefault="0040184F" w:rsidP="0040184F">
      <w:pPr>
        <w:numPr>
          <w:ilvl w:val="0"/>
          <w:numId w:val="7"/>
        </w:numPr>
      </w:pPr>
      <w:r w:rsidRPr="004411E0">
        <w:t xml:space="preserve">An interview conducted </w:t>
      </w:r>
      <w:r w:rsidR="00496F1F" w:rsidRPr="004411E0">
        <w:t>on a work or works</w:t>
      </w:r>
    </w:p>
    <w:p w:rsidR="003E5B37" w:rsidRPr="004411E0" w:rsidRDefault="003E5B37"/>
    <w:p w:rsidR="003E5B37" w:rsidRPr="004411E0" w:rsidRDefault="00CF7A58" w:rsidP="003E5B37">
      <w:pPr>
        <w:jc w:val="both"/>
        <w:rPr>
          <w:b/>
        </w:rPr>
      </w:pPr>
      <w:r w:rsidRPr="004411E0">
        <w:rPr>
          <w:b/>
        </w:rPr>
        <w:t>Oral exposé</w:t>
      </w:r>
      <w:r w:rsidR="003E5B37" w:rsidRPr="004411E0">
        <w:rPr>
          <w:b/>
        </w:rPr>
        <w:t xml:space="preserve">s </w:t>
      </w:r>
    </w:p>
    <w:p w:rsidR="003E5B37" w:rsidRPr="004411E0" w:rsidRDefault="003E5B37" w:rsidP="003E5B37">
      <w:pPr>
        <w:jc w:val="both"/>
      </w:pPr>
      <w:r w:rsidRPr="004411E0">
        <w:t xml:space="preserve">These could be: </w:t>
      </w:r>
    </w:p>
    <w:p w:rsidR="003E5B37" w:rsidRPr="004411E0" w:rsidRDefault="003E5B37" w:rsidP="00CF7A58">
      <w:pPr>
        <w:numPr>
          <w:ilvl w:val="0"/>
          <w:numId w:val="8"/>
        </w:numPr>
        <w:jc w:val="both"/>
      </w:pPr>
      <w:r w:rsidRPr="004411E0">
        <w:t>An</w:t>
      </w:r>
      <w:r w:rsidR="009B7747" w:rsidRPr="004411E0">
        <w:t xml:space="preserve"> introduction to writer, work and</w:t>
      </w:r>
      <w:r w:rsidRPr="004411E0">
        <w:t xml:space="preserve"> a particular </w:t>
      </w:r>
      <w:r w:rsidR="00620C2E" w:rsidRPr="004411E0">
        <w:t>section of the text</w:t>
      </w:r>
    </w:p>
    <w:p w:rsidR="00CF7A58" w:rsidRPr="004411E0" w:rsidRDefault="00834C6C" w:rsidP="003E5B37">
      <w:pPr>
        <w:numPr>
          <w:ilvl w:val="0"/>
          <w:numId w:val="8"/>
        </w:numPr>
        <w:jc w:val="both"/>
      </w:pPr>
      <w:r w:rsidRPr="004411E0">
        <w:t>An explanation of a particu</w:t>
      </w:r>
      <w:r w:rsidR="00620C2E" w:rsidRPr="004411E0">
        <w:t>lar aspect of an author</w:t>
      </w:r>
      <w:r w:rsidR="005C5EF3" w:rsidRPr="004411E0">
        <w:t>’</w:t>
      </w:r>
      <w:r w:rsidR="00620C2E" w:rsidRPr="004411E0">
        <w:t>s works</w:t>
      </w:r>
    </w:p>
    <w:p w:rsidR="00CF7A58" w:rsidRPr="004411E0" w:rsidRDefault="00834C6C" w:rsidP="003E5B37">
      <w:pPr>
        <w:numPr>
          <w:ilvl w:val="0"/>
          <w:numId w:val="8"/>
        </w:numPr>
        <w:jc w:val="both"/>
      </w:pPr>
      <w:r w:rsidRPr="004411E0">
        <w:t xml:space="preserve">The setting of a particular writer work against another body of material, such as details on social </w:t>
      </w:r>
      <w:r w:rsidR="00CF7A58" w:rsidRPr="004411E0">
        <w:t>b</w:t>
      </w:r>
      <w:r w:rsidR="00D31DAC" w:rsidRPr="004411E0">
        <w:t>ackground</w:t>
      </w:r>
      <w:r w:rsidRPr="004411E0">
        <w:t xml:space="preserve"> or</w:t>
      </w:r>
      <w:r w:rsidR="00620C2E" w:rsidRPr="004411E0">
        <w:t xml:space="preserve"> political views</w:t>
      </w:r>
    </w:p>
    <w:p w:rsidR="00CF7A58" w:rsidRPr="004411E0" w:rsidRDefault="00D31DAC" w:rsidP="003E5B37">
      <w:pPr>
        <w:numPr>
          <w:ilvl w:val="0"/>
          <w:numId w:val="8"/>
        </w:numPr>
        <w:jc w:val="both"/>
      </w:pPr>
      <w:r w:rsidRPr="004411E0">
        <w:t xml:space="preserve">A commentary on the use of a particular image, idea, or symbol </w:t>
      </w:r>
      <w:r w:rsidR="00496F1F" w:rsidRPr="004411E0">
        <w:t>in a work or work(s)</w:t>
      </w:r>
    </w:p>
    <w:p w:rsidR="00620C2E" w:rsidRPr="004411E0" w:rsidRDefault="00620C2E" w:rsidP="003E5B37">
      <w:pPr>
        <w:numPr>
          <w:ilvl w:val="0"/>
          <w:numId w:val="8"/>
        </w:numPr>
        <w:jc w:val="both"/>
      </w:pPr>
      <w:r w:rsidRPr="004411E0">
        <w:t>A commentary on a passage from the text</w:t>
      </w:r>
    </w:p>
    <w:p w:rsidR="00CF7A58" w:rsidRPr="004411E0" w:rsidRDefault="00AD7CB2" w:rsidP="003E5B37">
      <w:pPr>
        <w:numPr>
          <w:ilvl w:val="0"/>
          <w:numId w:val="8"/>
        </w:numPr>
        <w:jc w:val="both"/>
      </w:pPr>
      <w:r w:rsidRPr="004411E0">
        <w:lastRenderedPageBreak/>
        <w:t xml:space="preserve">An imitation of </w:t>
      </w:r>
      <w:r w:rsidR="00693440" w:rsidRPr="004411E0">
        <w:t>the work</w:t>
      </w:r>
      <w:r w:rsidRPr="004411E0">
        <w:t xml:space="preserve"> </w:t>
      </w:r>
      <w:r w:rsidR="00D220AE" w:rsidRPr="004411E0">
        <w:t xml:space="preserve">(a chapter </w:t>
      </w:r>
      <w:r w:rsidR="00620C2E" w:rsidRPr="004411E0">
        <w:t xml:space="preserve">written in the </w:t>
      </w:r>
      <w:r w:rsidR="00D220AE" w:rsidRPr="004411E0">
        <w:t xml:space="preserve">style and </w:t>
      </w:r>
      <w:r w:rsidR="00620C2E" w:rsidRPr="004411E0">
        <w:t>manner of the text)</w:t>
      </w:r>
      <w:r w:rsidRPr="004411E0">
        <w:t>. This activity should be fol</w:t>
      </w:r>
      <w:r w:rsidR="00876DA2" w:rsidRPr="004411E0">
        <w:t>lowed by some explanation of, and discussion on, what y</w:t>
      </w:r>
      <w:r w:rsidR="00620C2E" w:rsidRPr="004411E0">
        <w:t>ou have tried to do and to show</w:t>
      </w:r>
    </w:p>
    <w:p w:rsidR="00620C2E" w:rsidRPr="004411E0" w:rsidRDefault="00620C2E" w:rsidP="003E5B37">
      <w:pPr>
        <w:numPr>
          <w:ilvl w:val="0"/>
          <w:numId w:val="8"/>
        </w:numPr>
        <w:jc w:val="both"/>
      </w:pPr>
      <w:r w:rsidRPr="004411E0">
        <w:t>Create an original piece of writing in response to the text; explain the process, critique your work, and explain what it reveals about the original work</w:t>
      </w:r>
    </w:p>
    <w:p w:rsidR="00CF7A58" w:rsidRPr="004411E0" w:rsidRDefault="00876DA2" w:rsidP="003E5B37">
      <w:pPr>
        <w:numPr>
          <w:ilvl w:val="0"/>
          <w:numId w:val="8"/>
        </w:numPr>
        <w:jc w:val="both"/>
      </w:pPr>
      <w:r w:rsidRPr="004411E0">
        <w:t>A comparison of two passage</w:t>
      </w:r>
      <w:r w:rsidR="00620C2E" w:rsidRPr="004411E0">
        <w:t>s, two characters, or two works</w:t>
      </w:r>
    </w:p>
    <w:p w:rsidR="00876DA2" w:rsidRPr="004411E0" w:rsidRDefault="00876DA2" w:rsidP="0040184F">
      <w:pPr>
        <w:numPr>
          <w:ilvl w:val="0"/>
          <w:numId w:val="8"/>
        </w:numPr>
        <w:jc w:val="both"/>
      </w:pPr>
      <w:r w:rsidRPr="004411E0">
        <w:t xml:space="preserve">A commentary on an extract from a work you have studied in class </w:t>
      </w:r>
      <w:r w:rsidR="00620C2E" w:rsidRPr="004411E0">
        <w:t>which has been prepared at home</w:t>
      </w:r>
    </w:p>
    <w:p w:rsidR="005C5EF3" w:rsidRPr="004411E0" w:rsidRDefault="005C5EF3" w:rsidP="0040184F">
      <w:pPr>
        <w:numPr>
          <w:ilvl w:val="0"/>
          <w:numId w:val="8"/>
        </w:numPr>
        <w:jc w:val="both"/>
      </w:pPr>
      <w:r w:rsidRPr="004411E0">
        <w:t>An account of the student’s developing response to a work</w:t>
      </w:r>
    </w:p>
    <w:p w:rsidR="005C5EF3" w:rsidRPr="004411E0" w:rsidRDefault="005C5EF3" w:rsidP="0040184F">
      <w:pPr>
        <w:numPr>
          <w:ilvl w:val="0"/>
          <w:numId w:val="8"/>
        </w:numPr>
        <w:jc w:val="both"/>
      </w:pPr>
      <w:r w:rsidRPr="004411E0">
        <w:t>Reminiscences by a character from a point later in life (or after life)</w:t>
      </w:r>
    </w:p>
    <w:p w:rsidR="00876DA2" w:rsidRPr="004411E0" w:rsidRDefault="00876DA2" w:rsidP="003E5B37">
      <w:pPr>
        <w:jc w:val="both"/>
      </w:pPr>
    </w:p>
    <w:p w:rsidR="00876DA2" w:rsidRPr="004411E0" w:rsidRDefault="00876DA2" w:rsidP="003E5B37">
      <w:pPr>
        <w:jc w:val="both"/>
        <w:rPr>
          <w:b/>
        </w:rPr>
      </w:pPr>
      <w:r w:rsidRPr="004411E0">
        <w:rPr>
          <w:b/>
        </w:rPr>
        <w:t>Role Play</w:t>
      </w:r>
    </w:p>
    <w:p w:rsidR="00876DA2" w:rsidRPr="004411E0" w:rsidRDefault="00876DA2" w:rsidP="003E5B37">
      <w:pPr>
        <w:jc w:val="both"/>
      </w:pPr>
      <w:r w:rsidRPr="004411E0">
        <w:t>This could involve:</w:t>
      </w:r>
    </w:p>
    <w:p w:rsidR="00876DA2" w:rsidRPr="004411E0" w:rsidRDefault="00620C2E" w:rsidP="00CF7A58">
      <w:pPr>
        <w:numPr>
          <w:ilvl w:val="0"/>
          <w:numId w:val="9"/>
        </w:numPr>
        <w:jc w:val="both"/>
      </w:pPr>
      <w:r w:rsidRPr="004411E0">
        <w:t xml:space="preserve">Performance of a </w:t>
      </w:r>
      <w:r w:rsidR="00876DA2" w:rsidRPr="004411E0">
        <w:t xml:space="preserve">monologue by a character </w:t>
      </w:r>
      <w:r w:rsidRPr="004411E0">
        <w:t xml:space="preserve">or characters </w:t>
      </w:r>
      <w:r w:rsidR="00876DA2" w:rsidRPr="004411E0">
        <w:t>at</w:t>
      </w:r>
      <w:r w:rsidRPr="004411E0">
        <w:t xml:space="preserve"> an important point in the work – costumes might be appropriate</w:t>
      </w:r>
    </w:p>
    <w:p w:rsidR="00876DA2" w:rsidRPr="004411E0" w:rsidRDefault="00876DA2" w:rsidP="00CF7A58">
      <w:pPr>
        <w:numPr>
          <w:ilvl w:val="0"/>
          <w:numId w:val="9"/>
        </w:numPr>
        <w:jc w:val="both"/>
      </w:pPr>
      <w:r w:rsidRPr="004411E0">
        <w:t>Reminiscences by a chara</w:t>
      </w:r>
      <w:r w:rsidR="00620C2E" w:rsidRPr="004411E0">
        <w:t>cter from a point in later life</w:t>
      </w:r>
      <w:r w:rsidR="005C5EF3" w:rsidRPr="004411E0">
        <w:t xml:space="preserve"> (or after life)</w:t>
      </w:r>
    </w:p>
    <w:p w:rsidR="00876DA2" w:rsidRPr="004411E0" w:rsidRDefault="005C5EF3" w:rsidP="005C5EF3">
      <w:pPr>
        <w:numPr>
          <w:ilvl w:val="0"/>
          <w:numId w:val="8"/>
        </w:numPr>
        <w:jc w:val="both"/>
      </w:pPr>
      <w:r w:rsidRPr="004411E0">
        <w:t>An author’s reaction to a particular interpretation of elements of his or her work in a given context (for example, a critical defense of the work against a charge of subversion, or immorality, before a censorship board)</w:t>
      </w:r>
    </w:p>
    <w:p w:rsidR="005C5EF3" w:rsidRPr="004411E0" w:rsidRDefault="005C5EF3" w:rsidP="005C5EF3">
      <w:pPr>
        <w:numPr>
          <w:ilvl w:val="0"/>
          <w:numId w:val="8"/>
        </w:numPr>
        <w:jc w:val="both"/>
      </w:pPr>
      <w:r w:rsidRPr="004411E0">
        <w:t>The presentation of two opposing readings of a work</w:t>
      </w:r>
    </w:p>
    <w:p w:rsidR="005C5EF3" w:rsidRPr="004411E0" w:rsidRDefault="005C5EF3" w:rsidP="005C5EF3">
      <w:pPr>
        <w:ind w:left="720"/>
        <w:jc w:val="both"/>
      </w:pPr>
    </w:p>
    <w:p w:rsidR="00876DA2" w:rsidRPr="004411E0" w:rsidRDefault="00876DA2" w:rsidP="003E5B37">
      <w:pPr>
        <w:jc w:val="both"/>
      </w:pPr>
    </w:p>
    <w:p w:rsidR="00620C2E" w:rsidRPr="004411E0" w:rsidRDefault="00620C2E" w:rsidP="003E5B37">
      <w:pPr>
        <w:jc w:val="both"/>
        <w:rPr>
          <w:b/>
        </w:rPr>
      </w:pPr>
      <w:r w:rsidRPr="004411E0">
        <w:rPr>
          <w:b/>
        </w:rPr>
        <w:t>Creative Response</w:t>
      </w:r>
    </w:p>
    <w:p w:rsidR="00620C2E" w:rsidRPr="004411E0" w:rsidRDefault="00620C2E" w:rsidP="00620C2E">
      <w:pPr>
        <w:numPr>
          <w:ilvl w:val="0"/>
          <w:numId w:val="9"/>
        </w:numPr>
        <w:jc w:val="both"/>
      </w:pPr>
      <w:r w:rsidRPr="004411E0">
        <w:t>Create a visual response – a painting, drawing, collage, photomontage, etc. – that explore and reveal some aspect of the text. Describe the creation and explain / support the choices (including choice of medium, form, and content)</w:t>
      </w:r>
    </w:p>
    <w:p w:rsidR="00620C2E" w:rsidRPr="004411E0" w:rsidRDefault="00620C2E" w:rsidP="00620C2E">
      <w:pPr>
        <w:numPr>
          <w:ilvl w:val="0"/>
          <w:numId w:val="9"/>
        </w:numPr>
        <w:jc w:val="both"/>
      </w:pPr>
      <w:r w:rsidRPr="004411E0">
        <w:t xml:space="preserve">Present a verbal collage of striking sentences / images from a work, perhaps adding your own images / sentences, explaining </w:t>
      </w:r>
      <w:r w:rsidR="00D220AE" w:rsidRPr="004411E0">
        <w:t xml:space="preserve">and </w:t>
      </w:r>
      <w:r w:rsidRPr="004411E0">
        <w:t xml:space="preserve">supporting all choices. </w:t>
      </w:r>
    </w:p>
    <w:p w:rsidR="00620C2E" w:rsidRPr="004411E0" w:rsidRDefault="00620C2E" w:rsidP="00620C2E">
      <w:pPr>
        <w:numPr>
          <w:ilvl w:val="0"/>
          <w:numId w:val="9"/>
        </w:numPr>
        <w:jc w:val="both"/>
      </w:pPr>
      <w:r w:rsidRPr="004411E0">
        <w:t>Prepare and present a series of visual responses to a text</w:t>
      </w:r>
    </w:p>
    <w:p w:rsidR="00620C2E" w:rsidRPr="004411E0" w:rsidRDefault="00620C2E" w:rsidP="00620C2E">
      <w:pPr>
        <w:numPr>
          <w:ilvl w:val="0"/>
          <w:numId w:val="9"/>
        </w:numPr>
        <w:jc w:val="both"/>
      </w:pPr>
      <w:r w:rsidRPr="004411E0">
        <w:t>Add a chapter, a prologue or an epilogue to a text</w:t>
      </w:r>
    </w:p>
    <w:p w:rsidR="00620C2E" w:rsidRPr="004411E0" w:rsidRDefault="00620C2E" w:rsidP="00620C2E">
      <w:pPr>
        <w:numPr>
          <w:ilvl w:val="0"/>
          <w:numId w:val="9"/>
        </w:numPr>
        <w:jc w:val="both"/>
      </w:pPr>
      <w:r w:rsidRPr="004411E0">
        <w:t>Write music and/or lyrics to reflect a text</w:t>
      </w:r>
      <w:r w:rsidR="00D220AE" w:rsidRPr="004411E0">
        <w:t xml:space="preserve">; full explanation must accompany the music. </w:t>
      </w:r>
    </w:p>
    <w:p w:rsidR="00D220AE" w:rsidRPr="004411E0" w:rsidRDefault="00620C2E" w:rsidP="00D220AE">
      <w:pPr>
        <w:numPr>
          <w:ilvl w:val="0"/>
          <w:numId w:val="9"/>
        </w:numPr>
        <w:jc w:val="both"/>
      </w:pPr>
      <w:r w:rsidRPr="004411E0">
        <w:t>Choreograph a dance to reflect a text</w:t>
      </w:r>
      <w:r w:rsidR="00D220AE" w:rsidRPr="004411E0">
        <w:t xml:space="preserve"> full explanation must accompany the music. </w:t>
      </w:r>
    </w:p>
    <w:p w:rsidR="00620C2E" w:rsidRPr="004411E0" w:rsidRDefault="00620C2E" w:rsidP="00D220AE">
      <w:pPr>
        <w:ind w:left="720"/>
        <w:jc w:val="both"/>
      </w:pPr>
    </w:p>
    <w:p w:rsidR="00620C2E" w:rsidRPr="004411E0" w:rsidRDefault="00620C2E" w:rsidP="00620C2E">
      <w:pPr>
        <w:jc w:val="both"/>
      </w:pPr>
    </w:p>
    <w:p w:rsidR="00620C2E" w:rsidRPr="004411E0" w:rsidRDefault="00620C2E" w:rsidP="00620C2E">
      <w:pPr>
        <w:jc w:val="both"/>
      </w:pPr>
      <w:r w:rsidRPr="004411E0">
        <w:t xml:space="preserve">Whatever form you choose, </w:t>
      </w:r>
      <w:r w:rsidR="00496F1F" w:rsidRPr="004411E0">
        <w:t xml:space="preserve">especially if you choose to do a creative response or role-play, </w:t>
      </w:r>
      <w:r w:rsidRPr="004411E0">
        <w:t>you must provide a rationale explaining what you have don</w:t>
      </w:r>
      <w:r w:rsidR="00496F1F" w:rsidRPr="004411E0">
        <w:t xml:space="preserve">e and what you hoped to achieve through your interpretation and response. </w:t>
      </w:r>
      <w:r w:rsidR="0040184F" w:rsidRPr="004411E0">
        <w:t>This rationale must be substantial and comprehensive and incorporated into your presentation.</w:t>
      </w:r>
    </w:p>
    <w:p w:rsidR="00620C2E" w:rsidRPr="004411E0" w:rsidRDefault="00620C2E" w:rsidP="003E5B37">
      <w:pPr>
        <w:jc w:val="both"/>
        <w:rPr>
          <w:b/>
        </w:rPr>
      </w:pPr>
    </w:p>
    <w:p w:rsidR="00876DA2" w:rsidRPr="004411E0" w:rsidRDefault="00876DA2" w:rsidP="003E5B37">
      <w:pPr>
        <w:jc w:val="both"/>
        <w:rPr>
          <w:b/>
          <w:u w:val="single"/>
        </w:rPr>
      </w:pPr>
      <w:r w:rsidRPr="004411E0">
        <w:rPr>
          <w:b/>
          <w:u w:val="single"/>
        </w:rPr>
        <w:t>Focus of your individual oral presentation</w:t>
      </w:r>
    </w:p>
    <w:p w:rsidR="00876DA2" w:rsidRPr="004411E0" w:rsidRDefault="00876DA2" w:rsidP="003E5B37">
      <w:pPr>
        <w:jc w:val="both"/>
      </w:pPr>
      <w:r w:rsidRPr="004411E0">
        <w:t>The main focus of your oral presentation will depend very much on the nature and scope of the topic that you choose.  However, in order to do w</w:t>
      </w:r>
      <w:r w:rsidR="00496F1F" w:rsidRPr="004411E0">
        <w:t>e</w:t>
      </w:r>
      <w:r w:rsidRPr="004411E0">
        <w:t>ll in your presentation</w:t>
      </w:r>
      <w:r w:rsidR="00496F1F" w:rsidRPr="004411E0">
        <w:t>,</w:t>
      </w:r>
      <w:r w:rsidRPr="004411E0">
        <w:t xml:space="preserve"> you will be expected to show a </w:t>
      </w:r>
      <w:r w:rsidR="00496F1F" w:rsidRPr="004411E0">
        <w:t>sophisticated</w:t>
      </w:r>
      <w:r w:rsidRPr="004411E0">
        <w:t xml:space="preserve"> level of literary appreciation.  Whatever the topic you choose you will be expected to show:</w:t>
      </w:r>
    </w:p>
    <w:p w:rsidR="00876DA2" w:rsidRPr="004411E0" w:rsidRDefault="00876DA2" w:rsidP="00D917FA">
      <w:pPr>
        <w:numPr>
          <w:ilvl w:val="0"/>
          <w:numId w:val="10"/>
        </w:numPr>
        <w:jc w:val="both"/>
      </w:pPr>
      <w:r w:rsidRPr="004411E0">
        <w:t>Knowledge and understanding of the work(s)</w:t>
      </w:r>
    </w:p>
    <w:p w:rsidR="00876DA2" w:rsidRPr="004411E0" w:rsidRDefault="00876DA2" w:rsidP="00D917FA">
      <w:pPr>
        <w:numPr>
          <w:ilvl w:val="0"/>
          <w:numId w:val="10"/>
        </w:numPr>
        <w:jc w:val="both"/>
      </w:pPr>
      <w:r w:rsidRPr="004411E0">
        <w:t>Thorough appreciation of the aspect</w:t>
      </w:r>
      <w:r w:rsidR="00496F1F" w:rsidRPr="004411E0">
        <w:t>(s)</w:t>
      </w:r>
      <w:r w:rsidRPr="004411E0">
        <w:t xml:space="preserve"> discussed</w:t>
      </w:r>
    </w:p>
    <w:p w:rsidR="00496F1F" w:rsidRPr="004411E0" w:rsidRDefault="00876DA2" w:rsidP="003E5B37">
      <w:pPr>
        <w:numPr>
          <w:ilvl w:val="0"/>
          <w:numId w:val="10"/>
        </w:numPr>
        <w:jc w:val="both"/>
      </w:pPr>
      <w:r w:rsidRPr="004411E0">
        <w:t xml:space="preserve">Knowledge and use of the linguistic register </w:t>
      </w:r>
      <w:r w:rsidR="00496F1F" w:rsidRPr="004411E0">
        <w:t xml:space="preserve">(e.g. use of vocabulary, tone, sentence structure, and modes of expression) </w:t>
      </w:r>
      <w:r w:rsidRPr="004411E0">
        <w:t>appropriate for the type of presentation</w:t>
      </w:r>
      <w:r w:rsidR="005C38A7" w:rsidRPr="004411E0">
        <w:t xml:space="preserve"> </w:t>
      </w:r>
    </w:p>
    <w:p w:rsidR="005C38A7" w:rsidRPr="004411E0" w:rsidRDefault="005C5EF3" w:rsidP="003E5B37">
      <w:pPr>
        <w:numPr>
          <w:ilvl w:val="0"/>
          <w:numId w:val="10"/>
        </w:numPr>
        <w:jc w:val="both"/>
      </w:pPr>
      <w:r w:rsidRPr="004411E0">
        <w:t>Good use of strategies to engage an audience</w:t>
      </w:r>
    </w:p>
    <w:p w:rsidR="005C38A7" w:rsidRPr="004411E0" w:rsidRDefault="005C38A7" w:rsidP="003E5B37">
      <w:pPr>
        <w:jc w:val="both"/>
      </w:pPr>
    </w:p>
    <w:p w:rsidR="005C38A7" w:rsidRPr="004411E0" w:rsidRDefault="005C38A7" w:rsidP="003E5B37">
      <w:pPr>
        <w:jc w:val="both"/>
        <w:rPr>
          <w:b/>
          <w:u w:val="single"/>
        </w:rPr>
      </w:pPr>
      <w:r w:rsidRPr="004411E0">
        <w:rPr>
          <w:b/>
          <w:u w:val="single"/>
        </w:rPr>
        <w:lastRenderedPageBreak/>
        <w:t>Structure of your individual oral presentation</w:t>
      </w:r>
    </w:p>
    <w:p w:rsidR="005C38A7" w:rsidRPr="004411E0" w:rsidRDefault="005C38A7" w:rsidP="003E5B37">
      <w:pPr>
        <w:jc w:val="both"/>
      </w:pPr>
      <w:r w:rsidRPr="004411E0">
        <w:t>Again</w:t>
      </w:r>
      <w:r w:rsidR="00496F1F" w:rsidRPr="004411E0">
        <w:t>,</w:t>
      </w:r>
      <w:r w:rsidRPr="004411E0">
        <w:t xml:space="preserve"> the precise structure of your oral presentation depends, to a large extent, on the type of activity you have chosen and your topic.  </w:t>
      </w:r>
      <w:r w:rsidR="00496F1F" w:rsidRPr="004411E0">
        <w:t>Y</w:t>
      </w:r>
      <w:r w:rsidRPr="004411E0">
        <w:t xml:space="preserve">ou should decide on the type of presentation most likely to achieve the objectives you have for your topic.  Whatever you choose, however, you should bear in mind that all presentations must have some kind of coherent structure.  </w:t>
      </w:r>
    </w:p>
    <w:p w:rsidR="00D917FA" w:rsidRPr="004411E0" w:rsidRDefault="00D917FA" w:rsidP="003E5B37">
      <w:pPr>
        <w:jc w:val="both"/>
      </w:pPr>
    </w:p>
    <w:p w:rsidR="00D917FA" w:rsidRPr="004411E0" w:rsidRDefault="00D917FA" w:rsidP="003E5B37">
      <w:pPr>
        <w:jc w:val="both"/>
      </w:pPr>
      <w:r w:rsidRPr="004411E0">
        <w:t>Also</w:t>
      </w:r>
      <w:r w:rsidR="004411E0" w:rsidRPr="004411E0">
        <w:t>,</w:t>
      </w:r>
      <w:r w:rsidRPr="004411E0">
        <w:t xml:space="preserve"> bear in mind the limitations of the facility in which you give your presentation: we have</w:t>
      </w:r>
      <w:r w:rsidR="009B7747" w:rsidRPr="004411E0">
        <w:t xml:space="preserve"> only this classroom </w:t>
      </w:r>
      <w:r w:rsidRPr="004411E0">
        <w:t xml:space="preserve">available. If you want to give your presentation in a different place (here on campus), we will have to make special arrangements. If you need other students to be part of the presentation, you must consider how they figure into your plans (and remember that only YOU are assessed </w:t>
      </w:r>
      <w:r w:rsidR="00496F1F" w:rsidRPr="004411E0">
        <w:t xml:space="preserve">in </w:t>
      </w:r>
      <w:r w:rsidRPr="004411E0">
        <w:t>your presentation</w:t>
      </w:r>
      <w:r w:rsidR="00496F1F" w:rsidRPr="004411E0">
        <w:t xml:space="preserve"> – YOU must demonstrate knowledge etc.</w:t>
      </w:r>
      <w:r w:rsidRPr="004411E0">
        <w:t xml:space="preserve">). </w:t>
      </w:r>
    </w:p>
    <w:p w:rsidR="005C38A7" w:rsidRPr="004411E0" w:rsidRDefault="005C38A7" w:rsidP="003E5B37">
      <w:pPr>
        <w:jc w:val="both"/>
      </w:pPr>
    </w:p>
    <w:p w:rsidR="005C38A7" w:rsidRPr="004411E0" w:rsidRDefault="005C38A7" w:rsidP="003E5B37">
      <w:pPr>
        <w:jc w:val="both"/>
        <w:rPr>
          <w:b/>
          <w:u w:val="single"/>
        </w:rPr>
      </w:pPr>
      <w:r w:rsidRPr="004411E0">
        <w:rPr>
          <w:b/>
          <w:u w:val="single"/>
        </w:rPr>
        <w:t>Preparation of your individual oral presentation</w:t>
      </w:r>
    </w:p>
    <w:p w:rsidR="005C38A7" w:rsidRPr="004411E0" w:rsidRDefault="005C38A7" w:rsidP="003E5B37">
      <w:pPr>
        <w:jc w:val="both"/>
      </w:pPr>
      <w:r w:rsidRPr="004411E0">
        <w:t>You will be expected to do the preparation work for you</w:t>
      </w:r>
      <w:r w:rsidR="00D917FA" w:rsidRPr="004411E0">
        <w:t>r</w:t>
      </w:r>
      <w:r w:rsidRPr="004411E0">
        <w:t xml:space="preserve"> individual oral presentation outside class time.  When you have chosen your topic it is your responsibility to:</w:t>
      </w:r>
    </w:p>
    <w:p w:rsidR="005C38A7" w:rsidRPr="004411E0" w:rsidRDefault="005C38A7" w:rsidP="00D917FA">
      <w:pPr>
        <w:numPr>
          <w:ilvl w:val="0"/>
          <w:numId w:val="11"/>
        </w:numPr>
        <w:jc w:val="both"/>
      </w:pPr>
      <w:r w:rsidRPr="004411E0">
        <w:t>Select appropriate material for your presentation</w:t>
      </w:r>
    </w:p>
    <w:p w:rsidR="005C38A7" w:rsidRPr="004411E0" w:rsidRDefault="005C38A7" w:rsidP="00D917FA">
      <w:pPr>
        <w:numPr>
          <w:ilvl w:val="0"/>
          <w:numId w:val="11"/>
        </w:numPr>
        <w:jc w:val="both"/>
      </w:pPr>
      <w:r w:rsidRPr="004411E0">
        <w:t>Organize the material into a coherent structure</w:t>
      </w:r>
    </w:p>
    <w:p w:rsidR="005C38A7" w:rsidRPr="004411E0" w:rsidRDefault="005C38A7" w:rsidP="00D917FA">
      <w:pPr>
        <w:numPr>
          <w:ilvl w:val="0"/>
          <w:numId w:val="11"/>
        </w:numPr>
        <w:jc w:val="both"/>
      </w:pPr>
      <w:r w:rsidRPr="004411E0">
        <w:t>Choose and rehearse the appropriate register for your presentation</w:t>
      </w:r>
    </w:p>
    <w:p w:rsidR="005C38A7" w:rsidRPr="004411E0" w:rsidRDefault="005C38A7" w:rsidP="003E5B37">
      <w:pPr>
        <w:jc w:val="both"/>
      </w:pPr>
    </w:p>
    <w:p w:rsidR="00D917FA" w:rsidRPr="004411E0" w:rsidRDefault="00D917FA" w:rsidP="003E5B37">
      <w:pPr>
        <w:jc w:val="both"/>
      </w:pPr>
      <w:r w:rsidRPr="004411E0">
        <w:t>In terms of consultation for your topic, we will proceed through the following steps:</w:t>
      </w:r>
    </w:p>
    <w:p w:rsidR="00D917FA" w:rsidRPr="004411E0" w:rsidRDefault="00D917FA" w:rsidP="00D917FA">
      <w:pPr>
        <w:numPr>
          <w:ilvl w:val="0"/>
          <w:numId w:val="12"/>
        </w:numPr>
        <w:jc w:val="both"/>
      </w:pPr>
      <w:r w:rsidRPr="004411E0">
        <w:t>Propose your topic and identify the work(s) you will interpret. No two students may have the same topic, so topic approvals are fir</w:t>
      </w:r>
      <w:r w:rsidR="0040184F" w:rsidRPr="004411E0">
        <w:t>st-come, first served.</w:t>
      </w:r>
    </w:p>
    <w:p w:rsidR="00D917FA" w:rsidRPr="004411E0" w:rsidRDefault="00D917FA" w:rsidP="00D917FA">
      <w:pPr>
        <w:numPr>
          <w:ilvl w:val="0"/>
          <w:numId w:val="12"/>
        </w:numPr>
        <w:jc w:val="both"/>
      </w:pPr>
      <w:r w:rsidRPr="004411E0">
        <w:t>Present a working thesis for approval and suggestions (samples will be given)</w:t>
      </w:r>
    </w:p>
    <w:p w:rsidR="00D917FA" w:rsidRPr="004411E0" w:rsidRDefault="00D917FA" w:rsidP="00D917FA">
      <w:pPr>
        <w:numPr>
          <w:ilvl w:val="0"/>
          <w:numId w:val="12"/>
        </w:numPr>
        <w:jc w:val="both"/>
      </w:pPr>
      <w:r w:rsidRPr="004411E0">
        <w:t>Once the working thesis is approved, you should begin to plan and outline your presentation. Preliminary outlines may be brought in for suggestions. Outlines should include text support to be used.</w:t>
      </w:r>
      <w:r w:rsidR="00021E64" w:rsidRPr="004411E0">
        <w:t xml:space="preserve"> </w:t>
      </w:r>
    </w:p>
    <w:p w:rsidR="00496F1F" w:rsidRPr="004411E0" w:rsidRDefault="00021E64" w:rsidP="00D917FA">
      <w:pPr>
        <w:numPr>
          <w:ilvl w:val="0"/>
          <w:numId w:val="12"/>
        </w:numPr>
        <w:jc w:val="both"/>
      </w:pPr>
      <w:r w:rsidRPr="004411E0">
        <w:t xml:space="preserve">You may consult literary criticism. If you use it in your presentation, cite it (to cite orally, say “According to (Name), “quotation.”). </w:t>
      </w:r>
    </w:p>
    <w:p w:rsidR="00021E64" w:rsidRPr="004411E0" w:rsidRDefault="00496F1F" w:rsidP="00D917FA">
      <w:pPr>
        <w:numPr>
          <w:ilvl w:val="0"/>
          <w:numId w:val="12"/>
        </w:numPr>
        <w:jc w:val="both"/>
      </w:pPr>
      <w:r w:rsidRPr="004411E0">
        <w:t>You will be required to turn in a final outline of your pr</w:t>
      </w:r>
      <w:r w:rsidR="0040184F" w:rsidRPr="004411E0">
        <w:t xml:space="preserve">esentation, both hard copy and email copy </w:t>
      </w:r>
      <w:r w:rsidR="0009417A" w:rsidRPr="004411E0">
        <w:t xml:space="preserve">with a </w:t>
      </w:r>
      <w:r w:rsidR="00021E64" w:rsidRPr="004411E0">
        <w:t xml:space="preserve">bibliography. </w:t>
      </w:r>
    </w:p>
    <w:p w:rsidR="00021E64" w:rsidRPr="004411E0" w:rsidRDefault="00021E64" w:rsidP="00021E64">
      <w:pPr>
        <w:jc w:val="both"/>
      </w:pPr>
    </w:p>
    <w:p w:rsidR="00021E64" w:rsidRPr="004411E0" w:rsidRDefault="00021E64" w:rsidP="00021E64">
      <w:pPr>
        <w:jc w:val="both"/>
      </w:pPr>
      <w:r w:rsidRPr="004411E0">
        <w:t>Some recommendations for preparation:</w:t>
      </w:r>
    </w:p>
    <w:p w:rsidR="00021E64" w:rsidRPr="004411E0" w:rsidRDefault="00021E64" w:rsidP="00021E64">
      <w:pPr>
        <w:numPr>
          <w:ilvl w:val="1"/>
          <w:numId w:val="12"/>
        </w:numPr>
        <w:jc w:val="both"/>
      </w:pPr>
      <w:r w:rsidRPr="004411E0">
        <w:t xml:space="preserve">Practice! Plan it all out, pace yourself, </w:t>
      </w:r>
      <w:r w:rsidR="0009417A" w:rsidRPr="004411E0">
        <w:t xml:space="preserve">and </w:t>
      </w:r>
      <w:r w:rsidRPr="004411E0">
        <w:t xml:space="preserve">know where you will be standing so you don’t block anything you want the audience to see. </w:t>
      </w:r>
    </w:p>
    <w:p w:rsidR="00021E64" w:rsidRPr="004411E0" w:rsidRDefault="00021E64" w:rsidP="00021E64">
      <w:pPr>
        <w:numPr>
          <w:ilvl w:val="1"/>
          <w:numId w:val="12"/>
        </w:numPr>
        <w:jc w:val="both"/>
      </w:pPr>
      <w:r w:rsidRPr="004411E0">
        <w:t xml:space="preserve">Do not simply read note cards. You might want to memorize your speech, but this is not required. Remember, this assessment is an oral activity, not a read/written activity. You must work to sound naturally articulate in speech. This means no language fillers (uh, like, and stuff, etc) and appropriate register. </w:t>
      </w:r>
    </w:p>
    <w:p w:rsidR="00A8757E" w:rsidRPr="004411E0" w:rsidRDefault="00A8757E" w:rsidP="00021E64">
      <w:pPr>
        <w:numPr>
          <w:ilvl w:val="1"/>
          <w:numId w:val="12"/>
        </w:numPr>
        <w:jc w:val="both"/>
      </w:pPr>
      <w:r w:rsidRPr="004411E0">
        <w:rPr>
          <w:b/>
        </w:rPr>
        <w:t xml:space="preserve">Use the text! Quotations / support from the text is </w:t>
      </w:r>
      <w:r w:rsidRPr="004411E0">
        <w:rPr>
          <w:b/>
          <w:i/>
        </w:rPr>
        <w:t>required</w:t>
      </w:r>
      <w:r w:rsidRPr="004411E0">
        <w:rPr>
          <w:b/>
        </w:rPr>
        <w:t>.</w:t>
      </w:r>
      <w:r w:rsidRPr="004411E0">
        <w:t xml:space="preserve"> You do not need to memorize quotations, but they must be part of your </w:t>
      </w:r>
      <w:r w:rsidR="0009417A" w:rsidRPr="004411E0">
        <w:t>presentation</w:t>
      </w:r>
      <w:r w:rsidRPr="004411E0">
        <w:t xml:space="preserve">. </w:t>
      </w:r>
    </w:p>
    <w:p w:rsidR="00021E64" w:rsidRPr="004411E0" w:rsidRDefault="00021E64" w:rsidP="00021E64">
      <w:pPr>
        <w:numPr>
          <w:ilvl w:val="1"/>
          <w:numId w:val="12"/>
        </w:numPr>
        <w:jc w:val="both"/>
      </w:pPr>
      <w:r w:rsidRPr="004411E0">
        <w:t>Be precise in your la</w:t>
      </w:r>
      <w:r w:rsidR="004411E0">
        <w:t>nguage. Call the work a memoir, a nonfiction novel, or a collection</w:t>
      </w:r>
      <w:r w:rsidRPr="004411E0">
        <w:t xml:space="preserve"> not </w:t>
      </w:r>
      <w:r w:rsidR="004411E0">
        <w:t xml:space="preserve">just </w:t>
      </w:r>
      <w:r w:rsidRPr="004411E0">
        <w:t xml:space="preserve">a “book.” Know your literary terms. Use them.  Love them. </w:t>
      </w:r>
    </w:p>
    <w:p w:rsidR="00B6615D" w:rsidRPr="004411E0" w:rsidRDefault="00A8757E" w:rsidP="00B6615D">
      <w:pPr>
        <w:numPr>
          <w:ilvl w:val="1"/>
          <w:numId w:val="12"/>
        </w:numPr>
        <w:jc w:val="both"/>
        <w:rPr>
          <w:b/>
        </w:rPr>
      </w:pPr>
      <w:r w:rsidRPr="004411E0">
        <w:rPr>
          <w:b/>
        </w:rPr>
        <w:t xml:space="preserve">Test out all technical needs BEFOREHAND. Come in </w:t>
      </w:r>
      <w:r w:rsidR="0009417A" w:rsidRPr="004411E0">
        <w:rPr>
          <w:b/>
        </w:rPr>
        <w:t xml:space="preserve">at least </w:t>
      </w:r>
      <w:r w:rsidRPr="004411E0">
        <w:rPr>
          <w:b/>
        </w:rPr>
        <w:t xml:space="preserve">two days before your presentation to make sure all computer files needed will run properly. </w:t>
      </w:r>
    </w:p>
    <w:p w:rsidR="00D917FA" w:rsidRPr="004411E0" w:rsidRDefault="00B6615D" w:rsidP="003E5B37">
      <w:pPr>
        <w:numPr>
          <w:ilvl w:val="1"/>
          <w:numId w:val="12"/>
        </w:numPr>
        <w:jc w:val="both"/>
      </w:pPr>
      <w:r w:rsidRPr="004411E0">
        <w:t xml:space="preserve">Make sure your interpretation or creative piece and analysis are clearly connected. Your presentation should be </w:t>
      </w:r>
      <w:r w:rsidRPr="004411E0">
        <w:rPr>
          <w:b/>
        </w:rPr>
        <w:t>cohesive, unified and focused</w:t>
      </w:r>
      <w:r w:rsidRPr="004411E0">
        <w:t xml:space="preserve">. </w:t>
      </w:r>
    </w:p>
    <w:p w:rsidR="00B6615D" w:rsidRPr="004411E0" w:rsidRDefault="00B6615D" w:rsidP="00B6615D">
      <w:pPr>
        <w:ind w:left="1080"/>
        <w:jc w:val="both"/>
      </w:pPr>
    </w:p>
    <w:p w:rsidR="004411E0" w:rsidRDefault="004411E0" w:rsidP="003E5B37">
      <w:pPr>
        <w:jc w:val="both"/>
        <w:rPr>
          <w:b/>
          <w:u w:val="single"/>
        </w:rPr>
      </w:pPr>
    </w:p>
    <w:p w:rsidR="004411E0" w:rsidRDefault="004411E0" w:rsidP="003E5B37">
      <w:pPr>
        <w:jc w:val="both"/>
        <w:rPr>
          <w:b/>
          <w:u w:val="single"/>
        </w:rPr>
      </w:pPr>
    </w:p>
    <w:p w:rsidR="004411E0" w:rsidRDefault="004411E0" w:rsidP="003E5B37">
      <w:pPr>
        <w:jc w:val="both"/>
        <w:rPr>
          <w:b/>
          <w:u w:val="single"/>
        </w:rPr>
      </w:pPr>
    </w:p>
    <w:p w:rsidR="005C38A7" w:rsidRDefault="005C38A7" w:rsidP="003E5B37">
      <w:pPr>
        <w:jc w:val="both"/>
        <w:rPr>
          <w:b/>
          <w:u w:val="single"/>
        </w:rPr>
      </w:pPr>
      <w:r w:rsidRPr="004411E0">
        <w:rPr>
          <w:b/>
          <w:u w:val="single"/>
        </w:rPr>
        <w:lastRenderedPageBreak/>
        <w:t>Presentation and discussion</w:t>
      </w:r>
    </w:p>
    <w:p w:rsidR="004411E0" w:rsidRPr="004411E0" w:rsidRDefault="004411E0" w:rsidP="003E5B37">
      <w:pPr>
        <w:jc w:val="both"/>
        <w:rPr>
          <w:b/>
          <w:u w:val="single"/>
        </w:rPr>
      </w:pPr>
    </w:p>
    <w:p w:rsidR="005C38A7" w:rsidRPr="004411E0" w:rsidRDefault="005C38A7" w:rsidP="003E5B37">
      <w:pPr>
        <w:jc w:val="both"/>
      </w:pPr>
      <w:r w:rsidRPr="004411E0">
        <w:t xml:space="preserve">Your </w:t>
      </w:r>
      <w:r w:rsidR="009B7747" w:rsidRPr="004411E0">
        <w:t xml:space="preserve">total </w:t>
      </w:r>
      <w:r w:rsidRPr="004411E0">
        <w:t xml:space="preserve">presentation </w:t>
      </w:r>
      <w:r w:rsidR="009B7747" w:rsidRPr="004411E0">
        <w:t xml:space="preserve">time is </w:t>
      </w:r>
      <w:r w:rsidR="005C5EF3" w:rsidRPr="004411E0">
        <w:t>10-</w:t>
      </w:r>
      <w:r w:rsidR="009B7747" w:rsidRPr="004411E0">
        <w:t>15 minutes; 10-13 for your presentation and 2 minutes for me to ask questions.</w:t>
      </w:r>
      <w:r w:rsidR="00D917FA" w:rsidRPr="004411E0">
        <w:t xml:space="preserve"> </w:t>
      </w:r>
      <w:r w:rsidR="005C5EF3" w:rsidRPr="004411E0">
        <w:rPr>
          <w:b/>
        </w:rPr>
        <w:t>YOU CANNOT GO OVER 15 MINUTES</w:t>
      </w:r>
      <w:r w:rsidR="005C5EF3" w:rsidRPr="004411E0">
        <w:t xml:space="preserve">. </w:t>
      </w:r>
      <w:r w:rsidR="00021E64" w:rsidRPr="004411E0">
        <w:t xml:space="preserve">Once you have started to give your presentation you will not be interrupted and you will not be allowed any assistance. </w:t>
      </w:r>
    </w:p>
    <w:p w:rsidR="00AF04C1" w:rsidRPr="004411E0" w:rsidRDefault="00AF04C1" w:rsidP="003E5B37">
      <w:pPr>
        <w:jc w:val="both"/>
      </w:pPr>
    </w:p>
    <w:p w:rsidR="00AF04C1" w:rsidRPr="004411E0" w:rsidRDefault="00AF04C1" w:rsidP="003E5B37">
      <w:pPr>
        <w:jc w:val="both"/>
      </w:pPr>
      <w:r w:rsidRPr="004411E0">
        <w:t>When you have completed your presentation your teacher will discuss the material with you further to explore your knowledge and understanding of the work(s) or topic you have presented.  Your teacher will want to make sure that you can justify you</w:t>
      </w:r>
      <w:r w:rsidR="00CF7A58" w:rsidRPr="004411E0">
        <w:t>r</w:t>
      </w:r>
      <w:r w:rsidRPr="004411E0">
        <w:t xml:space="preserve"> selection of:</w:t>
      </w:r>
    </w:p>
    <w:p w:rsidR="00AF04C1" w:rsidRPr="004411E0" w:rsidRDefault="00AF04C1" w:rsidP="00CF7A58">
      <w:pPr>
        <w:numPr>
          <w:ilvl w:val="0"/>
          <w:numId w:val="5"/>
        </w:numPr>
        <w:jc w:val="both"/>
      </w:pPr>
      <w:r w:rsidRPr="004411E0">
        <w:t>The material used in your presentation</w:t>
      </w:r>
    </w:p>
    <w:p w:rsidR="00AF04C1" w:rsidRPr="004411E0" w:rsidRDefault="00AF04C1" w:rsidP="00CF7A58">
      <w:pPr>
        <w:numPr>
          <w:ilvl w:val="0"/>
          <w:numId w:val="5"/>
        </w:numPr>
        <w:jc w:val="both"/>
      </w:pPr>
      <w:r w:rsidRPr="004411E0">
        <w:t>The activity you have chosen to present the topic</w:t>
      </w:r>
    </w:p>
    <w:p w:rsidR="00AF04C1" w:rsidRPr="004411E0" w:rsidRDefault="00AF04C1" w:rsidP="00CF7A58">
      <w:pPr>
        <w:numPr>
          <w:ilvl w:val="0"/>
          <w:numId w:val="5"/>
        </w:numPr>
        <w:jc w:val="both"/>
      </w:pPr>
      <w:r w:rsidRPr="004411E0">
        <w:t>The linguistic register you have used for the presentation of your topic.</w:t>
      </w:r>
    </w:p>
    <w:p w:rsidR="00AF04C1" w:rsidRPr="004411E0" w:rsidRDefault="00021E64" w:rsidP="003E5B37">
      <w:pPr>
        <w:jc w:val="both"/>
      </w:pPr>
      <w:r w:rsidRPr="004411E0">
        <w:t xml:space="preserve">Your teacher must have time to ask you some questions, and that questioning session is part of your time, so plan your presentation to last 10-13 minutes.  </w:t>
      </w:r>
      <w:r w:rsidR="00AF04C1" w:rsidRPr="004411E0">
        <w:t>The whole class may take part in the discussions following your presentation.</w:t>
      </w:r>
    </w:p>
    <w:p w:rsidR="00021E64" w:rsidRPr="004411E0" w:rsidRDefault="00021E64" w:rsidP="003E5B37">
      <w:pPr>
        <w:jc w:val="both"/>
      </w:pPr>
    </w:p>
    <w:p w:rsidR="00021E64" w:rsidRPr="004411E0" w:rsidRDefault="00021E64" w:rsidP="003E5B37">
      <w:pPr>
        <w:jc w:val="both"/>
      </w:pPr>
      <w:r w:rsidRPr="004411E0">
        <w:t xml:space="preserve">All note cards, outlines, or any papers / materials composed for and/or used as part of the presentation must be turned in at the end of the presentation. All written work (outlines, bibliography, and supplemental writing) must be handed in hard copy and submitted to turnitin.com. </w:t>
      </w:r>
    </w:p>
    <w:p w:rsidR="00AF04C1" w:rsidRPr="004411E0" w:rsidRDefault="00AF04C1" w:rsidP="003E5B37">
      <w:pPr>
        <w:jc w:val="both"/>
      </w:pPr>
    </w:p>
    <w:p w:rsidR="00AF04C1" w:rsidRPr="004411E0" w:rsidRDefault="00AF04C1" w:rsidP="003E5B37">
      <w:pPr>
        <w:jc w:val="both"/>
        <w:rPr>
          <w:b/>
          <w:u w:val="single"/>
        </w:rPr>
      </w:pPr>
      <w:r w:rsidRPr="004411E0">
        <w:rPr>
          <w:b/>
          <w:u w:val="single"/>
        </w:rPr>
        <w:t>Assessment of your presentation</w:t>
      </w:r>
    </w:p>
    <w:p w:rsidR="00A8757E" w:rsidRPr="004411E0" w:rsidRDefault="00A8757E" w:rsidP="00A8757E">
      <w:pPr>
        <w:jc w:val="both"/>
      </w:pPr>
    </w:p>
    <w:p w:rsidR="005C5EF3" w:rsidRPr="004411E0" w:rsidRDefault="005C5EF3" w:rsidP="00A8757E">
      <w:pPr>
        <w:jc w:val="both"/>
      </w:pPr>
      <w:r w:rsidRPr="004411E0">
        <w:t>See attached rubric</w:t>
      </w:r>
    </w:p>
    <w:p w:rsidR="005C5EF3" w:rsidRPr="004411E0" w:rsidRDefault="005C5EF3" w:rsidP="00A8757E">
      <w:pPr>
        <w:jc w:val="both"/>
      </w:pPr>
    </w:p>
    <w:p w:rsidR="00A8757E" w:rsidRPr="004411E0" w:rsidRDefault="00D27561" w:rsidP="00A8757E">
      <w:pPr>
        <w:jc w:val="both"/>
        <w:rPr>
          <w:b/>
          <w:u w:val="single"/>
        </w:rPr>
      </w:pPr>
      <w:r w:rsidRPr="004411E0">
        <w:rPr>
          <w:b/>
          <w:u w:val="single"/>
        </w:rPr>
        <w:t>A</w:t>
      </w:r>
      <w:r w:rsidR="00A8757E" w:rsidRPr="004411E0">
        <w:rPr>
          <w:b/>
          <w:u w:val="single"/>
        </w:rPr>
        <w:t xml:space="preserve"> final </w:t>
      </w:r>
      <w:r w:rsidRPr="004411E0">
        <w:rPr>
          <w:b/>
          <w:u w:val="single"/>
        </w:rPr>
        <w:t xml:space="preserve">(but very important) </w:t>
      </w:r>
      <w:r w:rsidR="00A8757E" w:rsidRPr="004411E0">
        <w:rPr>
          <w:b/>
          <w:u w:val="single"/>
        </w:rPr>
        <w:t>note</w:t>
      </w:r>
    </w:p>
    <w:p w:rsidR="00072B98" w:rsidRPr="004411E0" w:rsidRDefault="0098712C" w:rsidP="009B7747">
      <w:r w:rsidRPr="00D7661B">
        <w:rPr>
          <w:b/>
        </w:rPr>
        <w:t>You must be prepared to give your presentation on the day it is scheduled</w:t>
      </w:r>
      <w:r w:rsidR="009B7747" w:rsidRPr="004411E0">
        <w:t xml:space="preserve">. </w:t>
      </w:r>
      <w:r w:rsidRPr="004411E0">
        <w:t xml:space="preserve">Technical difficulties are no excuse – you will have to go on despite them, if they occur. The date fixed for presentation may be renegotiated to accommodate adverse circumstances such as bereavement or serious illness, however no other considerations may be given. Presentations may not be repeated. </w:t>
      </w:r>
    </w:p>
    <w:p w:rsidR="00FC4EF2" w:rsidRDefault="00FC4EF2" w:rsidP="009B7747">
      <w:pPr>
        <w:rPr>
          <w:sz w:val="20"/>
          <w:szCs w:val="20"/>
        </w:rPr>
      </w:pPr>
    </w:p>
    <w:p w:rsidR="00FC4EF2" w:rsidRDefault="00FC4EF2" w:rsidP="009B7747">
      <w:pPr>
        <w:rPr>
          <w:sz w:val="20"/>
          <w:szCs w:val="20"/>
        </w:rPr>
      </w:pPr>
    </w:p>
    <w:p w:rsidR="00FC4EF2" w:rsidRDefault="00FC4EF2" w:rsidP="009B7747">
      <w:pPr>
        <w:rPr>
          <w:sz w:val="20"/>
          <w:szCs w:val="20"/>
        </w:rPr>
      </w:pPr>
    </w:p>
    <w:p w:rsidR="00FC4EF2" w:rsidRDefault="00FC4EF2" w:rsidP="009B7747">
      <w:pPr>
        <w:rPr>
          <w:sz w:val="20"/>
          <w:szCs w:val="20"/>
        </w:rPr>
      </w:pPr>
    </w:p>
    <w:p w:rsidR="00FC4EF2" w:rsidRDefault="00FC4EF2" w:rsidP="009B7747">
      <w:pPr>
        <w:rPr>
          <w:sz w:val="20"/>
          <w:szCs w:val="20"/>
        </w:rPr>
      </w:pPr>
    </w:p>
    <w:p w:rsidR="00FC4EF2" w:rsidRDefault="00FC4EF2" w:rsidP="009B7747">
      <w:pPr>
        <w:rPr>
          <w:sz w:val="20"/>
          <w:szCs w:val="20"/>
        </w:rPr>
      </w:pPr>
    </w:p>
    <w:p w:rsidR="00FC4EF2" w:rsidRDefault="00FC4EF2" w:rsidP="009B7747">
      <w:pPr>
        <w:rPr>
          <w:sz w:val="20"/>
          <w:szCs w:val="20"/>
        </w:rPr>
      </w:pPr>
    </w:p>
    <w:p w:rsidR="00FC4EF2" w:rsidRDefault="00FC4EF2" w:rsidP="009B7747">
      <w:pPr>
        <w:rPr>
          <w:sz w:val="20"/>
          <w:szCs w:val="20"/>
        </w:rPr>
      </w:pPr>
    </w:p>
    <w:p w:rsidR="00FC4EF2" w:rsidRDefault="00FC4EF2" w:rsidP="009B7747">
      <w:pPr>
        <w:rPr>
          <w:sz w:val="20"/>
          <w:szCs w:val="20"/>
        </w:rPr>
      </w:pPr>
    </w:p>
    <w:p w:rsidR="00FC4EF2" w:rsidRDefault="00FC4EF2" w:rsidP="009B7747">
      <w:pPr>
        <w:rPr>
          <w:sz w:val="20"/>
          <w:szCs w:val="20"/>
        </w:rPr>
      </w:pPr>
    </w:p>
    <w:p w:rsidR="00FC4EF2" w:rsidRDefault="00FC4EF2" w:rsidP="009B7747">
      <w:pPr>
        <w:rPr>
          <w:sz w:val="20"/>
          <w:szCs w:val="20"/>
        </w:rPr>
      </w:pPr>
    </w:p>
    <w:p w:rsidR="00FC4EF2" w:rsidRDefault="00FC4EF2" w:rsidP="009B7747">
      <w:pPr>
        <w:rPr>
          <w:sz w:val="20"/>
          <w:szCs w:val="20"/>
        </w:rPr>
      </w:pPr>
    </w:p>
    <w:p w:rsidR="004411E0" w:rsidRDefault="004411E0" w:rsidP="009B7747">
      <w:pPr>
        <w:rPr>
          <w:sz w:val="20"/>
          <w:szCs w:val="20"/>
        </w:rPr>
      </w:pPr>
    </w:p>
    <w:p w:rsidR="004411E0" w:rsidRDefault="004411E0" w:rsidP="009B7747">
      <w:pPr>
        <w:rPr>
          <w:sz w:val="20"/>
          <w:szCs w:val="20"/>
        </w:rPr>
      </w:pPr>
    </w:p>
    <w:p w:rsidR="004411E0" w:rsidRDefault="004411E0" w:rsidP="009B7747">
      <w:pPr>
        <w:rPr>
          <w:sz w:val="20"/>
          <w:szCs w:val="20"/>
        </w:rPr>
      </w:pPr>
    </w:p>
    <w:p w:rsidR="004411E0" w:rsidRDefault="004411E0" w:rsidP="009B7747">
      <w:pPr>
        <w:rPr>
          <w:sz w:val="20"/>
          <w:szCs w:val="20"/>
        </w:rPr>
      </w:pPr>
    </w:p>
    <w:p w:rsidR="004411E0" w:rsidRDefault="004411E0" w:rsidP="009B7747">
      <w:pPr>
        <w:rPr>
          <w:sz w:val="20"/>
          <w:szCs w:val="20"/>
        </w:rPr>
      </w:pPr>
    </w:p>
    <w:p w:rsidR="004411E0" w:rsidRDefault="004411E0" w:rsidP="009B7747">
      <w:pPr>
        <w:rPr>
          <w:sz w:val="20"/>
          <w:szCs w:val="20"/>
        </w:rPr>
      </w:pPr>
    </w:p>
    <w:p w:rsidR="00FC4EF2" w:rsidRDefault="00FC4EF2" w:rsidP="009B7747">
      <w:pPr>
        <w:rPr>
          <w:sz w:val="20"/>
          <w:szCs w:val="20"/>
        </w:rPr>
      </w:pPr>
    </w:p>
    <w:p w:rsidR="00FC4EF2" w:rsidRDefault="00FC4EF2" w:rsidP="009B7747">
      <w:pPr>
        <w:rPr>
          <w:sz w:val="20"/>
          <w:szCs w:val="20"/>
        </w:rPr>
      </w:pPr>
    </w:p>
    <w:p w:rsidR="00FC4EF2" w:rsidRDefault="00FC4EF2" w:rsidP="009B7747">
      <w:pPr>
        <w:rPr>
          <w:sz w:val="20"/>
          <w:szCs w:val="20"/>
        </w:rPr>
      </w:pPr>
    </w:p>
    <w:p w:rsidR="00FC4EF2" w:rsidRDefault="00FC4EF2" w:rsidP="009B7747">
      <w:pPr>
        <w:rPr>
          <w:sz w:val="20"/>
          <w:szCs w:val="20"/>
        </w:rPr>
      </w:pPr>
    </w:p>
    <w:p w:rsidR="00FC4EF2" w:rsidRDefault="00FC4EF2" w:rsidP="009B7747">
      <w:pPr>
        <w:rPr>
          <w:sz w:val="20"/>
          <w:szCs w:val="20"/>
        </w:rPr>
      </w:pPr>
    </w:p>
    <w:p w:rsidR="00FC4EF2" w:rsidRDefault="00FC4EF2" w:rsidP="009B7747">
      <w:pPr>
        <w:rPr>
          <w:sz w:val="20"/>
          <w:szCs w:val="20"/>
        </w:rPr>
      </w:pPr>
    </w:p>
    <w:p w:rsidR="00FC4EF2" w:rsidRPr="00120D22" w:rsidRDefault="00FC4EF2" w:rsidP="00FC4EF2">
      <w:pPr>
        <w:rPr>
          <w:b/>
        </w:rPr>
      </w:pPr>
      <w:r w:rsidRPr="00D273E3">
        <w:rPr>
          <w:b/>
        </w:rPr>
        <w:lastRenderedPageBreak/>
        <w:t>I</w:t>
      </w:r>
      <w:r>
        <w:rPr>
          <w:b/>
        </w:rPr>
        <w:t xml:space="preserve">ndividual </w:t>
      </w:r>
      <w:r w:rsidRPr="00D273E3">
        <w:rPr>
          <w:b/>
        </w:rPr>
        <w:t>O</w:t>
      </w:r>
      <w:r>
        <w:rPr>
          <w:b/>
        </w:rPr>
        <w:t xml:space="preserve">ral </w:t>
      </w:r>
      <w:r w:rsidRPr="00D273E3">
        <w:rPr>
          <w:b/>
        </w:rPr>
        <w:t>P</w:t>
      </w:r>
      <w:r>
        <w:rPr>
          <w:b/>
        </w:rPr>
        <w:t>resentation</w:t>
      </w:r>
      <w:r w:rsidRPr="00D273E3">
        <w:rPr>
          <w:b/>
        </w:rPr>
        <w:t xml:space="preserve"> Rubric</w:t>
      </w:r>
      <w:r>
        <w:rPr>
          <w:b/>
        </w:rPr>
        <w:t xml:space="preserve"> – HL</w:t>
      </w:r>
      <w:r>
        <w:t xml:space="preserve"> </w:t>
      </w:r>
    </w:p>
    <w:p w:rsidR="00FC4EF2" w:rsidRPr="00D273E3" w:rsidRDefault="00FC4EF2" w:rsidP="00FC4EF2">
      <w:pPr>
        <w:rPr>
          <w:sz w:val="10"/>
          <w:szCs w:val="10"/>
        </w:rPr>
      </w:pPr>
    </w:p>
    <w:tbl>
      <w:tblPr>
        <w:tblStyle w:val="TableGrid"/>
        <w:tblW w:w="0" w:type="auto"/>
        <w:tblLook w:val="01E0" w:firstRow="1" w:lastRow="1" w:firstColumn="1" w:lastColumn="1" w:noHBand="0" w:noVBand="0"/>
      </w:tblPr>
      <w:tblGrid>
        <w:gridCol w:w="1973"/>
        <w:gridCol w:w="838"/>
        <w:gridCol w:w="1353"/>
        <w:gridCol w:w="1353"/>
        <w:gridCol w:w="1353"/>
        <w:gridCol w:w="1353"/>
        <w:gridCol w:w="1353"/>
      </w:tblGrid>
      <w:tr w:rsidR="00FC4EF2" w:rsidRPr="00B12F7E" w:rsidTr="008442E5">
        <w:tc>
          <w:tcPr>
            <w:tcW w:w="2508" w:type="dxa"/>
          </w:tcPr>
          <w:p w:rsidR="00FC4EF2" w:rsidRPr="00B12F7E" w:rsidRDefault="00FC4EF2" w:rsidP="008442E5">
            <w:pPr>
              <w:jc w:val="center"/>
              <w:rPr>
                <w:rFonts w:ascii="Verdana" w:hAnsi="Verdana"/>
                <w:b/>
                <w:sz w:val="16"/>
                <w:szCs w:val="16"/>
              </w:rPr>
            </w:pPr>
          </w:p>
        </w:tc>
        <w:tc>
          <w:tcPr>
            <w:tcW w:w="840" w:type="dxa"/>
          </w:tcPr>
          <w:p w:rsidR="00FC4EF2" w:rsidRPr="00B12F7E" w:rsidRDefault="00FC4EF2" w:rsidP="008442E5">
            <w:pPr>
              <w:jc w:val="center"/>
              <w:rPr>
                <w:rFonts w:ascii="Verdana" w:hAnsi="Verdana"/>
                <w:b/>
                <w:sz w:val="16"/>
                <w:szCs w:val="16"/>
              </w:rPr>
            </w:pPr>
            <w:r w:rsidRPr="00B12F7E">
              <w:rPr>
                <w:rFonts w:ascii="Verdana" w:hAnsi="Verdana"/>
                <w:b/>
                <w:sz w:val="16"/>
                <w:szCs w:val="16"/>
              </w:rPr>
              <w:t>0</w:t>
            </w:r>
          </w:p>
        </w:tc>
        <w:tc>
          <w:tcPr>
            <w:tcW w:w="1464" w:type="dxa"/>
          </w:tcPr>
          <w:p w:rsidR="00FC4EF2" w:rsidRPr="00B12F7E" w:rsidRDefault="00FC4EF2" w:rsidP="008442E5">
            <w:pPr>
              <w:jc w:val="center"/>
              <w:rPr>
                <w:rFonts w:ascii="Verdana" w:hAnsi="Verdana"/>
                <w:b/>
                <w:sz w:val="16"/>
                <w:szCs w:val="16"/>
              </w:rPr>
            </w:pPr>
            <w:r w:rsidRPr="00B12F7E">
              <w:rPr>
                <w:rFonts w:ascii="Verdana" w:hAnsi="Verdana"/>
                <w:b/>
                <w:sz w:val="16"/>
                <w:szCs w:val="16"/>
              </w:rPr>
              <w:t>1-2</w:t>
            </w:r>
          </w:p>
        </w:tc>
        <w:tc>
          <w:tcPr>
            <w:tcW w:w="1464" w:type="dxa"/>
          </w:tcPr>
          <w:p w:rsidR="00FC4EF2" w:rsidRPr="00B12F7E" w:rsidRDefault="00FC4EF2" w:rsidP="008442E5">
            <w:pPr>
              <w:jc w:val="center"/>
              <w:rPr>
                <w:rFonts w:ascii="Verdana" w:hAnsi="Verdana"/>
                <w:b/>
                <w:sz w:val="16"/>
                <w:szCs w:val="16"/>
              </w:rPr>
            </w:pPr>
            <w:r w:rsidRPr="00B12F7E">
              <w:rPr>
                <w:rFonts w:ascii="Verdana" w:hAnsi="Verdana"/>
                <w:b/>
                <w:sz w:val="16"/>
                <w:szCs w:val="16"/>
              </w:rPr>
              <w:t>3-4</w:t>
            </w:r>
          </w:p>
        </w:tc>
        <w:tc>
          <w:tcPr>
            <w:tcW w:w="1464" w:type="dxa"/>
          </w:tcPr>
          <w:p w:rsidR="00FC4EF2" w:rsidRPr="00B12F7E" w:rsidRDefault="00FC4EF2" w:rsidP="008442E5">
            <w:pPr>
              <w:jc w:val="center"/>
              <w:rPr>
                <w:rFonts w:ascii="Verdana" w:hAnsi="Verdana"/>
                <w:b/>
                <w:sz w:val="16"/>
                <w:szCs w:val="16"/>
              </w:rPr>
            </w:pPr>
            <w:r w:rsidRPr="00B12F7E">
              <w:rPr>
                <w:rFonts w:ascii="Verdana" w:hAnsi="Verdana"/>
                <w:b/>
                <w:sz w:val="16"/>
                <w:szCs w:val="16"/>
              </w:rPr>
              <w:t>5-6</w:t>
            </w:r>
          </w:p>
        </w:tc>
        <w:tc>
          <w:tcPr>
            <w:tcW w:w="1464" w:type="dxa"/>
          </w:tcPr>
          <w:p w:rsidR="00FC4EF2" w:rsidRPr="00B12F7E" w:rsidRDefault="00FC4EF2" w:rsidP="008442E5">
            <w:pPr>
              <w:jc w:val="center"/>
              <w:rPr>
                <w:rFonts w:ascii="Verdana" w:hAnsi="Verdana"/>
                <w:b/>
                <w:sz w:val="16"/>
                <w:szCs w:val="16"/>
              </w:rPr>
            </w:pPr>
            <w:r w:rsidRPr="00B12F7E">
              <w:rPr>
                <w:rFonts w:ascii="Verdana" w:hAnsi="Verdana"/>
                <w:b/>
                <w:sz w:val="16"/>
                <w:szCs w:val="16"/>
              </w:rPr>
              <w:t>7-8</w:t>
            </w:r>
          </w:p>
        </w:tc>
        <w:tc>
          <w:tcPr>
            <w:tcW w:w="1464" w:type="dxa"/>
          </w:tcPr>
          <w:p w:rsidR="00FC4EF2" w:rsidRPr="00B12F7E" w:rsidRDefault="00FC4EF2" w:rsidP="008442E5">
            <w:pPr>
              <w:jc w:val="center"/>
              <w:rPr>
                <w:rFonts w:ascii="Verdana" w:hAnsi="Verdana"/>
                <w:b/>
                <w:sz w:val="16"/>
                <w:szCs w:val="16"/>
              </w:rPr>
            </w:pPr>
            <w:r w:rsidRPr="00B12F7E">
              <w:rPr>
                <w:rFonts w:ascii="Verdana" w:hAnsi="Verdana"/>
                <w:b/>
                <w:sz w:val="16"/>
                <w:szCs w:val="16"/>
              </w:rPr>
              <w:t>9-10</w:t>
            </w:r>
          </w:p>
        </w:tc>
      </w:tr>
      <w:tr w:rsidR="00FC4EF2" w:rsidRPr="00D273E3" w:rsidTr="008442E5">
        <w:tc>
          <w:tcPr>
            <w:tcW w:w="2508" w:type="dxa"/>
          </w:tcPr>
          <w:p w:rsidR="00FC4EF2" w:rsidRPr="00D273E3" w:rsidRDefault="00FC4EF2" w:rsidP="008442E5">
            <w:pPr>
              <w:autoSpaceDE w:val="0"/>
              <w:autoSpaceDN w:val="0"/>
              <w:adjustRightInd w:val="0"/>
              <w:rPr>
                <w:rFonts w:ascii="Verdana" w:hAnsi="Verdana" w:cs="MyriadPro-Bold"/>
                <w:b/>
                <w:bCs/>
                <w:sz w:val="14"/>
                <w:szCs w:val="14"/>
              </w:rPr>
            </w:pPr>
            <w:r w:rsidRPr="00D273E3">
              <w:rPr>
                <w:rFonts w:ascii="Verdana" w:hAnsi="Verdana" w:cs="MyriadPro-Bold"/>
                <w:b/>
                <w:bCs/>
                <w:sz w:val="14"/>
                <w:szCs w:val="14"/>
              </w:rPr>
              <w:t>Criterion A: Knowledge and understanding of the work(s)</w:t>
            </w:r>
          </w:p>
          <w:p w:rsidR="00FC4EF2" w:rsidRPr="00D273E3" w:rsidRDefault="00FC4EF2" w:rsidP="00FC4EF2">
            <w:pPr>
              <w:numPr>
                <w:ilvl w:val="0"/>
                <w:numId w:val="14"/>
              </w:numPr>
              <w:rPr>
                <w:rFonts w:ascii="Verdana" w:hAnsi="Verdana"/>
                <w:sz w:val="14"/>
                <w:szCs w:val="14"/>
              </w:rPr>
            </w:pPr>
            <w:r w:rsidRPr="00D273E3">
              <w:rPr>
                <w:rFonts w:ascii="Verdana" w:hAnsi="Verdana" w:cs="MyriadPro-Regular"/>
                <w:sz w:val="14"/>
                <w:szCs w:val="14"/>
              </w:rPr>
              <w:t>How much knowledge and understanding does the student show of the work(s) used in the</w:t>
            </w:r>
            <w:r>
              <w:rPr>
                <w:rFonts w:ascii="Verdana" w:hAnsi="Verdana" w:cs="MyriadPro-Regular"/>
                <w:sz w:val="14"/>
                <w:szCs w:val="14"/>
              </w:rPr>
              <w:t xml:space="preserve"> </w:t>
            </w:r>
            <w:r w:rsidRPr="00D273E3">
              <w:rPr>
                <w:rFonts w:ascii="Verdana" w:hAnsi="Verdana" w:cs="MyriadPro-Regular"/>
                <w:sz w:val="14"/>
                <w:szCs w:val="14"/>
              </w:rPr>
              <w:t>presentation?</w:t>
            </w:r>
          </w:p>
        </w:tc>
        <w:tc>
          <w:tcPr>
            <w:tcW w:w="840" w:type="dxa"/>
          </w:tcPr>
          <w:p w:rsidR="00FC4EF2" w:rsidRPr="00D273E3" w:rsidRDefault="00FC4EF2" w:rsidP="008442E5">
            <w:pPr>
              <w:rPr>
                <w:rFonts w:ascii="Verdana" w:hAnsi="Verdana"/>
                <w:sz w:val="14"/>
                <w:szCs w:val="14"/>
              </w:rPr>
            </w:pPr>
            <w:r w:rsidRPr="00D273E3">
              <w:rPr>
                <w:rFonts w:ascii="Verdana" w:hAnsi="Verdana" w:cs="MyriadPro-Regular"/>
                <w:sz w:val="14"/>
                <w:szCs w:val="14"/>
              </w:rPr>
              <w:t>does not reach standard</w:t>
            </w:r>
          </w:p>
        </w:tc>
        <w:tc>
          <w:tcPr>
            <w:tcW w:w="1464" w:type="dxa"/>
          </w:tcPr>
          <w:p w:rsidR="00FC4EF2" w:rsidRPr="00D273E3" w:rsidRDefault="00FC4EF2" w:rsidP="008442E5">
            <w:pPr>
              <w:rPr>
                <w:rFonts w:ascii="Verdana" w:hAnsi="Verdana"/>
                <w:sz w:val="14"/>
                <w:szCs w:val="14"/>
              </w:rPr>
            </w:pPr>
            <w:r w:rsidRPr="00D273E3">
              <w:rPr>
                <w:rFonts w:ascii="Verdana" w:hAnsi="Verdana" w:cs="MyriadPro-Regular"/>
                <w:sz w:val="14"/>
                <w:szCs w:val="14"/>
              </w:rPr>
              <w:t>There is little knowledge or understanding of the content of the work(s) presented.</w:t>
            </w:r>
          </w:p>
        </w:tc>
        <w:tc>
          <w:tcPr>
            <w:tcW w:w="1464" w:type="dxa"/>
          </w:tcPr>
          <w:p w:rsidR="00FC4EF2" w:rsidRPr="00D273E3" w:rsidRDefault="00FC4EF2" w:rsidP="008442E5">
            <w:pPr>
              <w:rPr>
                <w:rFonts w:ascii="Verdana" w:hAnsi="Verdana"/>
                <w:sz w:val="14"/>
                <w:szCs w:val="14"/>
              </w:rPr>
            </w:pPr>
            <w:r w:rsidRPr="00D273E3">
              <w:rPr>
                <w:rFonts w:ascii="Verdana" w:hAnsi="Verdana" w:cs="MyriadPro-Regular"/>
                <w:sz w:val="14"/>
                <w:szCs w:val="14"/>
              </w:rPr>
              <w:t>There is some knowledge and superficial understanding of the content of the work(s)</w:t>
            </w:r>
            <w:r>
              <w:rPr>
                <w:rFonts w:ascii="Verdana" w:hAnsi="Verdana" w:cs="MyriadPro-Regular"/>
                <w:sz w:val="14"/>
                <w:szCs w:val="14"/>
              </w:rPr>
              <w:t xml:space="preserve"> </w:t>
            </w:r>
            <w:r w:rsidRPr="00D273E3">
              <w:rPr>
                <w:rFonts w:ascii="Verdana" w:hAnsi="Verdana" w:cs="MyriadPro-Regular"/>
                <w:sz w:val="14"/>
                <w:szCs w:val="14"/>
              </w:rPr>
              <w:t>presented.</w:t>
            </w:r>
          </w:p>
        </w:tc>
        <w:tc>
          <w:tcPr>
            <w:tcW w:w="1464" w:type="dxa"/>
          </w:tcPr>
          <w:p w:rsidR="00FC4EF2" w:rsidRPr="00D273E3" w:rsidRDefault="00FC4EF2" w:rsidP="008442E5">
            <w:pPr>
              <w:rPr>
                <w:rFonts w:ascii="Verdana" w:hAnsi="Verdana"/>
                <w:sz w:val="14"/>
                <w:szCs w:val="14"/>
              </w:rPr>
            </w:pPr>
            <w:r w:rsidRPr="00D273E3">
              <w:rPr>
                <w:rFonts w:ascii="Verdana" w:hAnsi="Verdana" w:cs="MyriadPro-Regular"/>
                <w:sz w:val="14"/>
                <w:szCs w:val="14"/>
              </w:rPr>
              <w:t>There is adequate knowledge and understanding of the content and some of the</w:t>
            </w:r>
            <w:r>
              <w:rPr>
                <w:rFonts w:ascii="Verdana" w:hAnsi="Verdana" w:cs="MyriadPro-Regular"/>
                <w:sz w:val="14"/>
                <w:szCs w:val="14"/>
              </w:rPr>
              <w:t xml:space="preserve"> </w:t>
            </w:r>
            <w:r w:rsidRPr="00D273E3">
              <w:rPr>
                <w:rFonts w:ascii="Verdana" w:hAnsi="Verdana" w:cs="MyriadPro-Regular"/>
                <w:sz w:val="14"/>
                <w:szCs w:val="14"/>
              </w:rPr>
              <w:t>implications of the work(s) presented.</w:t>
            </w:r>
          </w:p>
        </w:tc>
        <w:tc>
          <w:tcPr>
            <w:tcW w:w="1464" w:type="dxa"/>
          </w:tcPr>
          <w:p w:rsidR="00FC4EF2" w:rsidRPr="00D273E3" w:rsidRDefault="00FC4EF2" w:rsidP="008442E5">
            <w:pPr>
              <w:rPr>
                <w:rFonts w:ascii="Verdana" w:hAnsi="Verdana"/>
                <w:sz w:val="14"/>
                <w:szCs w:val="14"/>
              </w:rPr>
            </w:pPr>
            <w:r w:rsidRPr="00D273E3">
              <w:rPr>
                <w:rFonts w:ascii="Verdana" w:hAnsi="Verdana" w:cs="MyriadPro-Regular"/>
                <w:sz w:val="14"/>
                <w:szCs w:val="14"/>
              </w:rPr>
              <w:t>There is very good knowledge and understanding of the content and most of the</w:t>
            </w:r>
            <w:r>
              <w:rPr>
                <w:rFonts w:ascii="Verdana" w:hAnsi="Verdana" w:cs="MyriadPro-Regular"/>
                <w:sz w:val="14"/>
                <w:szCs w:val="14"/>
              </w:rPr>
              <w:t xml:space="preserve"> </w:t>
            </w:r>
            <w:r w:rsidRPr="00D273E3">
              <w:rPr>
                <w:rFonts w:ascii="Verdana" w:hAnsi="Verdana" w:cs="MyriadPro-Regular"/>
                <w:sz w:val="14"/>
                <w:szCs w:val="14"/>
              </w:rPr>
              <w:t>implications of the work(s) presented.</w:t>
            </w:r>
          </w:p>
        </w:tc>
        <w:tc>
          <w:tcPr>
            <w:tcW w:w="1464" w:type="dxa"/>
          </w:tcPr>
          <w:p w:rsidR="00FC4EF2" w:rsidRPr="00D273E3" w:rsidRDefault="00FC4EF2" w:rsidP="008442E5">
            <w:pPr>
              <w:rPr>
                <w:rFonts w:ascii="Verdana" w:hAnsi="Verdana"/>
                <w:sz w:val="14"/>
                <w:szCs w:val="14"/>
              </w:rPr>
            </w:pPr>
            <w:r w:rsidRPr="00D273E3">
              <w:rPr>
                <w:rFonts w:ascii="Verdana" w:hAnsi="Verdana" w:cs="MyriadPro-Regular"/>
                <w:sz w:val="14"/>
                <w:szCs w:val="14"/>
              </w:rPr>
              <w:t>There is excellent knowledge and understanding of the content and the implications of</w:t>
            </w:r>
            <w:r>
              <w:rPr>
                <w:rFonts w:ascii="Verdana" w:hAnsi="Verdana" w:cs="MyriadPro-Regular"/>
                <w:sz w:val="14"/>
                <w:szCs w:val="14"/>
              </w:rPr>
              <w:t xml:space="preserve"> </w:t>
            </w:r>
            <w:r w:rsidRPr="00D273E3">
              <w:rPr>
                <w:rFonts w:ascii="Verdana" w:hAnsi="Verdana" w:cs="MyriadPro-Regular"/>
                <w:sz w:val="14"/>
                <w:szCs w:val="14"/>
              </w:rPr>
              <w:t>the work(s) presented.</w:t>
            </w:r>
          </w:p>
        </w:tc>
      </w:tr>
      <w:tr w:rsidR="00FC4EF2" w:rsidRPr="00D273E3" w:rsidTr="008442E5">
        <w:tc>
          <w:tcPr>
            <w:tcW w:w="2508" w:type="dxa"/>
          </w:tcPr>
          <w:p w:rsidR="00FC4EF2" w:rsidRPr="00D273E3" w:rsidRDefault="00FC4EF2" w:rsidP="008442E5">
            <w:pPr>
              <w:autoSpaceDE w:val="0"/>
              <w:autoSpaceDN w:val="0"/>
              <w:adjustRightInd w:val="0"/>
              <w:rPr>
                <w:rFonts w:ascii="Verdana" w:hAnsi="Verdana" w:cs="MyriadPro-Bold"/>
                <w:b/>
                <w:bCs/>
                <w:sz w:val="14"/>
                <w:szCs w:val="14"/>
              </w:rPr>
            </w:pPr>
            <w:r w:rsidRPr="00D273E3">
              <w:rPr>
                <w:rFonts w:ascii="Verdana" w:hAnsi="Verdana" w:cs="MyriadPro-Bold"/>
                <w:b/>
                <w:bCs/>
                <w:sz w:val="14"/>
                <w:szCs w:val="14"/>
              </w:rPr>
              <w:t>Criterion B: Presentation</w:t>
            </w:r>
          </w:p>
          <w:p w:rsidR="00FC4EF2" w:rsidRPr="00D273E3" w:rsidRDefault="00FC4EF2" w:rsidP="00FC4EF2">
            <w:pPr>
              <w:numPr>
                <w:ilvl w:val="0"/>
                <w:numId w:val="13"/>
              </w:numPr>
              <w:autoSpaceDE w:val="0"/>
              <w:autoSpaceDN w:val="0"/>
              <w:adjustRightInd w:val="0"/>
              <w:rPr>
                <w:rFonts w:ascii="Verdana" w:hAnsi="Verdana" w:cs="MyriadPro-Regular"/>
                <w:sz w:val="14"/>
                <w:szCs w:val="14"/>
              </w:rPr>
            </w:pPr>
            <w:r w:rsidRPr="00D273E3">
              <w:rPr>
                <w:rFonts w:ascii="Verdana" w:hAnsi="Verdana" w:cs="MyriadPro-Regular"/>
                <w:sz w:val="14"/>
                <w:szCs w:val="14"/>
              </w:rPr>
              <w:t>How much attention has been given to making the delivery effective and appropriate to the presentation?</w:t>
            </w:r>
          </w:p>
          <w:p w:rsidR="00FC4EF2" w:rsidRPr="00D273E3" w:rsidRDefault="00FC4EF2" w:rsidP="00FC4EF2">
            <w:pPr>
              <w:numPr>
                <w:ilvl w:val="0"/>
                <w:numId w:val="13"/>
              </w:numPr>
              <w:rPr>
                <w:rFonts w:ascii="Verdana" w:hAnsi="Verdana"/>
                <w:sz w:val="14"/>
                <w:szCs w:val="14"/>
              </w:rPr>
            </w:pPr>
            <w:r w:rsidRPr="00D273E3">
              <w:rPr>
                <w:rFonts w:ascii="Verdana" w:hAnsi="Verdana" w:cs="MyriadPro-Regular"/>
                <w:sz w:val="14"/>
                <w:szCs w:val="14"/>
              </w:rPr>
              <w:t>To what extent are strategies used to interest the audience (for example, audibility, eye contact,</w:t>
            </w:r>
            <w:r>
              <w:rPr>
                <w:rFonts w:ascii="Verdana" w:hAnsi="Verdana" w:cs="MyriadPro-Regular"/>
                <w:sz w:val="14"/>
                <w:szCs w:val="14"/>
              </w:rPr>
              <w:t xml:space="preserve"> </w:t>
            </w:r>
            <w:r w:rsidRPr="00D273E3">
              <w:rPr>
                <w:rFonts w:ascii="Verdana" w:hAnsi="Verdana" w:cs="MyriadPro-Regular"/>
                <w:sz w:val="14"/>
                <w:szCs w:val="14"/>
              </w:rPr>
              <w:t>gesture, effective use of supporting material)?</w:t>
            </w:r>
          </w:p>
        </w:tc>
        <w:tc>
          <w:tcPr>
            <w:tcW w:w="840" w:type="dxa"/>
          </w:tcPr>
          <w:p w:rsidR="00FC4EF2" w:rsidRPr="00D273E3" w:rsidRDefault="00FC4EF2" w:rsidP="008442E5">
            <w:pPr>
              <w:rPr>
                <w:rFonts w:ascii="Verdana" w:hAnsi="Verdana"/>
                <w:b/>
                <w:sz w:val="14"/>
                <w:szCs w:val="14"/>
              </w:rPr>
            </w:pPr>
            <w:r w:rsidRPr="00D273E3">
              <w:rPr>
                <w:rFonts w:ascii="Verdana" w:hAnsi="Verdana" w:cs="MyriadPro-Regular"/>
                <w:sz w:val="14"/>
                <w:szCs w:val="14"/>
              </w:rPr>
              <w:t>does not reach standard</w:t>
            </w:r>
          </w:p>
        </w:tc>
        <w:tc>
          <w:tcPr>
            <w:tcW w:w="1464" w:type="dxa"/>
          </w:tcPr>
          <w:p w:rsidR="00FC4EF2" w:rsidRPr="00D273E3" w:rsidRDefault="00FC4EF2" w:rsidP="008442E5">
            <w:pPr>
              <w:rPr>
                <w:rFonts w:ascii="Verdana" w:hAnsi="Verdana"/>
                <w:sz w:val="14"/>
                <w:szCs w:val="14"/>
              </w:rPr>
            </w:pPr>
            <w:r w:rsidRPr="00D273E3">
              <w:rPr>
                <w:rFonts w:ascii="Verdana" w:hAnsi="Verdana" w:cs="MyriadPro-Regular"/>
                <w:sz w:val="14"/>
                <w:szCs w:val="14"/>
              </w:rPr>
              <w:t>Delivery of the presentation is seldom appropriate, with little attempt to interest the</w:t>
            </w:r>
            <w:r>
              <w:rPr>
                <w:rFonts w:ascii="Verdana" w:hAnsi="Verdana" w:cs="MyriadPro-Regular"/>
                <w:sz w:val="14"/>
                <w:szCs w:val="14"/>
              </w:rPr>
              <w:t xml:space="preserve"> </w:t>
            </w:r>
            <w:r w:rsidRPr="00D273E3">
              <w:rPr>
                <w:rFonts w:ascii="Verdana" w:hAnsi="Verdana" w:cs="MyriadPro-Regular"/>
                <w:sz w:val="14"/>
                <w:szCs w:val="14"/>
              </w:rPr>
              <w:t>audience.</w:t>
            </w:r>
          </w:p>
        </w:tc>
        <w:tc>
          <w:tcPr>
            <w:tcW w:w="1464" w:type="dxa"/>
          </w:tcPr>
          <w:p w:rsidR="00FC4EF2" w:rsidRPr="00D273E3" w:rsidRDefault="00FC4EF2" w:rsidP="008442E5">
            <w:pPr>
              <w:rPr>
                <w:rFonts w:ascii="Verdana" w:hAnsi="Verdana"/>
                <w:sz w:val="14"/>
                <w:szCs w:val="14"/>
              </w:rPr>
            </w:pPr>
            <w:r w:rsidRPr="00D273E3">
              <w:rPr>
                <w:rFonts w:ascii="Verdana" w:hAnsi="Verdana" w:cs="MyriadPro-Regular"/>
                <w:sz w:val="14"/>
                <w:szCs w:val="14"/>
              </w:rPr>
              <w:t>Delivery of the presentation is sometimes appropriate, with some attempt to interest the</w:t>
            </w:r>
            <w:r>
              <w:rPr>
                <w:rFonts w:ascii="Verdana" w:hAnsi="Verdana" w:cs="MyriadPro-Regular"/>
                <w:sz w:val="14"/>
                <w:szCs w:val="14"/>
              </w:rPr>
              <w:t xml:space="preserve"> </w:t>
            </w:r>
            <w:r w:rsidRPr="00D273E3">
              <w:rPr>
                <w:rFonts w:ascii="Verdana" w:hAnsi="Verdana" w:cs="MyriadPro-Regular"/>
                <w:sz w:val="14"/>
                <w:szCs w:val="14"/>
              </w:rPr>
              <w:t>audience.</w:t>
            </w:r>
          </w:p>
        </w:tc>
        <w:tc>
          <w:tcPr>
            <w:tcW w:w="1464" w:type="dxa"/>
          </w:tcPr>
          <w:p w:rsidR="00FC4EF2" w:rsidRPr="00D273E3" w:rsidRDefault="00FC4EF2" w:rsidP="008442E5">
            <w:pPr>
              <w:rPr>
                <w:rFonts w:ascii="Verdana" w:hAnsi="Verdana"/>
                <w:sz w:val="14"/>
                <w:szCs w:val="14"/>
              </w:rPr>
            </w:pPr>
            <w:r w:rsidRPr="00D273E3">
              <w:rPr>
                <w:rFonts w:ascii="Verdana" w:hAnsi="Verdana" w:cs="MyriadPro-Regular"/>
                <w:sz w:val="14"/>
                <w:szCs w:val="14"/>
              </w:rPr>
              <w:t>Delivery of the presentation is appropriate, with a clear intention to interest the</w:t>
            </w:r>
            <w:r>
              <w:rPr>
                <w:rFonts w:ascii="Verdana" w:hAnsi="Verdana" w:cs="MyriadPro-Regular"/>
                <w:sz w:val="14"/>
                <w:szCs w:val="14"/>
              </w:rPr>
              <w:t xml:space="preserve"> </w:t>
            </w:r>
            <w:r w:rsidRPr="00D273E3">
              <w:rPr>
                <w:rFonts w:ascii="Verdana" w:hAnsi="Verdana" w:cs="MyriadPro-Regular"/>
                <w:sz w:val="14"/>
                <w:szCs w:val="14"/>
              </w:rPr>
              <w:t>audience.</w:t>
            </w:r>
          </w:p>
        </w:tc>
        <w:tc>
          <w:tcPr>
            <w:tcW w:w="1464" w:type="dxa"/>
          </w:tcPr>
          <w:p w:rsidR="00FC4EF2" w:rsidRPr="00D273E3" w:rsidRDefault="00FC4EF2" w:rsidP="008442E5">
            <w:pPr>
              <w:rPr>
                <w:rFonts w:ascii="Verdana" w:hAnsi="Verdana"/>
                <w:sz w:val="14"/>
                <w:szCs w:val="14"/>
              </w:rPr>
            </w:pPr>
            <w:r w:rsidRPr="00D273E3">
              <w:rPr>
                <w:rFonts w:ascii="Verdana" w:hAnsi="Verdana" w:cs="MyriadPro-Regular"/>
                <w:sz w:val="14"/>
                <w:szCs w:val="14"/>
              </w:rPr>
              <w:t>Delivery of the presentation is effective, with suitable strategies used to interest the</w:t>
            </w:r>
            <w:r>
              <w:rPr>
                <w:rFonts w:ascii="Verdana" w:hAnsi="Verdana" w:cs="MyriadPro-Regular"/>
                <w:sz w:val="14"/>
                <w:szCs w:val="14"/>
              </w:rPr>
              <w:t xml:space="preserve"> </w:t>
            </w:r>
            <w:r w:rsidRPr="00D273E3">
              <w:rPr>
                <w:rFonts w:ascii="Verdana" w:hAnsi="Verdana" w:cs="MyriadPro-Regular"/>
                <w:sz w:val="14"/>
                <w:szCs w:val="14"/>
              </w:rPr>
              <w:t>audience.</w:t>
            </w:r>
          </w:p>
        </w:tc>
        <w:tc>
          <w:tcPr>
            <w:tcW w:w="1464" w:type="dxa"/>
          </w:tcPr>
          <w:p w:rsidR="00FC4EF2" w:rsidRPr="00D273E3" w:rsidRDefault="00FC4EF2" w:rsidP="008442E5">
            <w:pPr>
              <w:rPr>
                <w:rFonts w:ascii="Verdana" w:hAnsi="Verdana"/>
                <w:sz w:val="14"/>
                <w:szCs w:val="14"/>
              </w:rPr>
            </w:pPr>
            <w:r w:rsidRPr="00D273E3">
              <w:rPr>
                <w:rFonts w:ascii="Verdana" w:hAnsi="Verdana" w:cs="MyriadPro-Regular"/>
                <w:sz w:val="14"/>
                <w:szCs w:val="14"/>
              </w:rPr>
              <w:t>Delivery of the presentation is highly effective, with purposeful strategies used to</w:t>
            </w:r>
            <w:r>
              <w:rPr>
                <w:rFonts w:ascii="Verdana" w:hAnsi="Verdana" w:cs="MyriadPro-Regular"/>
                <w:sz w:val="14"/>
                <w:szCs w:val="14"/>
              </w:rPr>
              <w:t xml:space="preserve"> </w:t>
            </w:r>
            <w:r w:rsidRPr="00D273E3">
              <w:rPr>
                <w:rFonts w:ascii="Verdana" w:hAnsi="Verdana" w:cs="MyriadPro-Regular"/>
                <w:sz w:val="14"/>
                <w:szCs w:val="14"/>
              </w:rPr>
              <w:t>interest the audience.</w:t>
            </w:r>
          </w:p>
        </w:tc>
      </w:tr>
      <w:tr w:rsidR="00FC4EF2" w:rsidRPr="00D273E3" w:rsidTr="008442E5">
        <w:tc>
          <w:tcPr>
            <w:tcW w:w="2508" w:type="dxa"/>
          </w:tcPr>
          <w:p w:rsidR="00FC4EF2" w:rsidRPr="00D273E3" w:rsidRDefault="00FC4EF2" w:rsidP="008442E5">
            <w:pPr>
              <w:autoSpaceDE w:val="0"/>
              <w:autoSpaceDN w:val="0"/>
              <w:adjustRightInd w:val="0"/>
              <w:rPr>
                <w:rFonts w:ascii="Verdana" w:hAnsi="Verdana" w:cs="MyriadPro-Bold"/>
                <w:b/>
                <w:bCs/>
                <w:sz w:val="14"/>
                <w:szCs w:val="14"/>
              </w:rPr>
            </w:pPr>
            <w:r w:rsidRPr="00D273E3">
              <w:rPr>
                <w:rFonts w:ascii="Verdana" w:hAnsi="Verdana" w:cs="MyriadPro-Bold"/>
                <w:b/>
                <w:bCs/>
                <w:sz w:val="14"/>
                <w:szCs w:val="14"/>
              </w:rPr>
              <w:t>Criterion C: Language</w:t>
            </w:r>
          </w:p>
          <w:p w:rsidR="00FC4EF2" w:rsidRPr="00D273E3" w:rsidRDefault="00FC4EF2" w:rsidP="00FC4EF2">
            <w:pPr>
              <w:numPr>
                <w:ilvl w:val="0"/>
                <w:numId w:val="15"/>
              </w:numPr>
              <w:autoSpaceDE w:val="0"/>
              <w:autoSpaceDN w:val="0"/>
              <w:adjustRightInd w:val="0"/>
              <w:rPr>
                <w:rFonts w:ascii="Verdana" w:hAnsi="Verdana" w:cs="MyriadPro-Regular"/>
                <w:sz w:val="14"/>
                <w:szCs w:val="14"/>
              </w:rPr>
            </w:pPr>
            <w:r w:rsidRPr="00D273E3">
              <w:rPr>
                <w:rFonts w:ascii="Verdana" w:hAnsi="Verdana" w:cs="MyriadPro-Regular"/>
                <w:sz w:val="14"/>
                <w:szCs w:val="14"/>
              </w:rPr>
              <w:t>How clear and appropriate is the language?</w:t>
            </w:r>
          </w:p>
          <w:p w:rsidR="00FC4EF2" w:rsidRPr="00D273E3" w:rsidRDefault="00FC4EF2" w:rsidP="00FC4EF2">
            <w:pPr>
              <w:numPr>
                <w:ilvl w:val="0"/>
                <w:numId w:val="15"/>
              </w:numPr>
              <w:rPr>
                <w:rFonts w:ascii="Verdana" w:hAnsi="Verdana"/>
                <w:sz w:val="14"/>
                <w:szCs w:val="14"/>
              </w:rPr>
            </w:pPr>
            <w:r w:rsidRPr="00D273E3">
              <w:rPr>
                <w:rFonts w:ascii="Verdana" w:hAnsi="Verdana" w:cs="MyriadPro-Regular"/>
                <w:sz w:val="14"/>
                <w:szCs w:val="14"/>
              </w:rPr>
              <w:t>How well is the register and style suited to the choice of presentation? (“Register” refers, in this context,</w:t>
            </w:r>
            <w:r>
              <w:rPr>
                <w:rFonts w:ascii="Verdana" w:hAnsi="Verdana" w:cs="MyriadPro-Regular"/>
                <w:sz w:val="14"/>
                <w:szCs w:val="14"/>
              </w:rPr>
              <w:t xml:space="preserve"> </w:t>
            </w:r>
            <w:r w:rsidRPr="00D273E3">
              <w:rPr>
                <w:rFonts w:ascii="Verdana" w:hAnsi="Verdana" w:cs="MyriadPro-Regular"/>
                <w:sz w:val="14"/>
                <w:szCs w:val="14"/>
              </w:rPr>
              <w:t>to the student’s use of elements such as vocabulary, tone, sentence structure and terminology</w:t>
            </w:r>
            <w:r>
              <w:rPr>
                <w:rFonts w:ascii="Verdana" w:hAnsi="Verdana" w:cs="MyriadPro-Regular"/>
                <w:sz w:val="14"/>
                <w:szCs w:val="14"/>
              </w:rPr>
              <w:t xml:space="preserve"> </w:t>
            </w:r>
            <w:r w:rsidRPr="00D273E3">
              <w:rPr>
                <w:rFonts w:ascii="Verdana" w:hAnsi="Verdana" w:cs="MyriadPro-Regular"/>
                <w:sz w:val="14"/>
                <w:szCs w:val="14"/>
              </w:rPr>
              <w:t>appropriate to the presentation.)</w:t>
            </w:r>
          </w:p>
        </w:tc>
        <w:tc>
          <w:tcPr>
            <w:tcW w:w="840" w:type="dxa"/>
          </w:tcPr>
          <w:p w:rsidR="00FC4EF2" w:rsidRPr="00D273E3" w:rsidRDefault="00FC4EF2" w:rsidP="008442E5">
            <w:pPr>
              <w:rPr>
                <w:rFonts w:ascii="Verdana" w:hAnsi="Verdana"/>
                <w:sz w:val="14"/>
                <w:szCs w:val="14"/>
              </w:rPr>
            </w:pPr>
            <w:r w:rsidRPr="00D273E3">
              <w:rPr>
                <w:rFonts w:ascii="Verdana" w:hAnsi="Verdana" w:cs="MyriadPro-Regular"/>
                <w:sz w:val="14"/>
                <w:szCs w:val="14"/>
              </w:rPr>
              <w:t>does not reach standard</w:t>
            </w:r>
          </w:p>
        </w:tc>
        <w:tc>
          <w:tcPr>
            <w:tcW w:w="1464" w:type="dxa"/>
          </w:tcPr>
          <w:p w:rsidR="00FC4EF2" w:rsidRPr="00D273E3" w:rsidRDefault="00FC4EF2" w:rsidP="008442E5">
            <w:pPr>
              <w:rPr>
                <w:rFonts w:ascii="Verdana" w:hAnsi="Verdana"/>
                <w:sz w:val="14"/>
                <w:szCs w:val="14"/>
              </w:rPr>
            </w:pPr>
            <w:r w:rsidRPr="00D273E3">
              <w:rPr>
                <w:rFonts w:ascii="Verdana" w:hAnsi="Verdana" w:cs="MyriadPro-Regular"/>
                <w:sz w:val="14"/>
                <w:szCs w:val="14"/>
              </w:rPr>
              <w:t>The language is rarely appropriate, with a very limited attempt to suit register and style</w:t>
            </w:r>
            <w:r>
              <w:rPr>
                <w:rFonts w:ascii="Verdana" w:hAnsi="Verdana" w:cs="MyriadPro-Regular"/>
                <w:sz w:val="14"/>
                <w:szCs w:val="14"/>
              </w:rPr>
              <w:t xml:space="preserve"> </w:t>
            </w:r>
            <w:r w:rsidRPr="00D273E3">
              <w:rPr>
                <w:rFonts w:ascii="Verdana" w:hAnsi="Verdana" w:cs="MyriadPro-Regular"/>
                <w:sz w:val="14"/>
                <w:szCs w:val="14"/>
              </w:rPr>
              <w:t>to the choice of presentation.</w:t>
            </w:r>
          </w:p>
        </w:tc>
        <w:tc>
          <w:tcPr>
            <w:tcW w:w="1464" w:type="dxa"/>
          </w:tcPr>
          <w:p w:rsidR="00FC4EF2" w:rsidRPr="00D273E3" w:rsidRDefault="00FC4EF2" w:rsidP="008442E5">
            <w:pPr>
              <w:rPr>
                <w:rFonts w:ascii="Verdana" w:hAnsi="Verdana"/>
                <w:sz w:val="14"/>
                <w:szCs w:val="14"/>
              </w:rPr>
            </w:pPr>
            <w:r w:rsidRPr="00D273E3">
              <w:rPr>
                <w:rFonts w:ascii="Verdana" w:hAnsi="Verdana" w:cs="MyriadPro-Regular"/>
                <w:sz w:val="14"/>
                <w:szCs w:val="14"/>
              </w:rPr>
              <w:t>The language is sometimes appropriate, with some attempt to suit register and style to</w:t>
            </w:r>
            <w:r>
              <w:rPr>
                <w:rFonts w:ascii="Verdana" w:hAnsi="Verdana" w:cs="MyriadPro-Regular"/>
                <w:sz w:val="14"/>
                <w:szCs w:val="14"/>
              </w:rPr>
              <w:t xml:space="preserve"> </w:t>
            </w:r>
            <w:r w:rsidRPr="00D273E3">
              <w:rPr>
                <w:rFonts w:ascii="Verdana" w:hAnsi="Verdana" w:cs="MyriadPro-Regular"/>
                <w:sz w:val="14"/>
                <w:szCs w:val="14"/>
              </w:rPr>
              <w:t>the choice of presentation.</w:t>
            </w:r>
          </w:p>
        </w:tc>
        <w:tc>
          <w:tcPr>
            <w:tcW w:w="1464" w:type="dxa"/>
          </w:tcPr>
          <w:p w:rsidR="00FC4EF2" w:rsidRPr="00D273E3" w:rsidRDefault="00FC4EF2" w:rsidP="008442E5">
            <w:pPr>
              <w:rPr>
                <w:rFonts w:ascii="Verdana" w:hAnsi="Verdana"/>
                <w:sz w:val="14"/>
                <w:szCs w:val="14"/>
              </w:rPr>
            </w:pPr>
            <w:r w:rsidRPr="00D273E3">
              <w:rPr>
                <w:rFonts w:ascii="Verdana" w:hAnsi="Verdana" w:cs="MyriadPro-Regular"/>
                <w:sz w:val="14"/>
                <w:szCs w:val="14"/>
              </w:rPr>
              <w:t>The language is mostly clear and appropriate, with some attention paid to register and</w:t>
            </w:r>
            <w:r>
              <w:rPr>
                <w:rFonts w:ascii="Verdana" w:hAnsi="Verdana" w:cs="MyriadPro-Regular"/>
                <w:sz w:val="14"/>
                <w:szCs w:val="14"/>
              </w:rPr>
              <w:t xml:space="preserve"> </w:t>
            </w:r>
            <w:r w:rsidRPr="00D273E3">
              <w:rPr>
                <w:rFonts w:ascii="Verdana" w:hAnsi="Verdana" w:cs="MyriadPro-Regular"/>
                <w:sz w:val="14"/>
                <w:szCs w:val="14"/>
              </w:rPr>
              <w:t>style that is suited to the choice of presentation.</w:t>
            </w:r>
          </w:p>
        </w:tc>
        <w:tc>
          <w:tcPr>
            <w:tcW w:w="1464" w:type="dxa"/>
          </w:tcPr>
          <w:p w:rsidR="00FC4EF2" w:rsidRPr="00D273E3" w:rsidRDefault="00FC4EF2" w:rsidP="008442E5">
            <w:pPr>
              <w:rPr>
                <w:rFonts w:ascii="Verdana" w:hAnsi="Verdana"/>
                <w:sz w:val="14"/>
                <w:szCs w:val="14"/>
              </w:rPr>
            </w:pPr>
            <w:r w:rsidRPr="00D273E3">
              <w:rPr>
                <w:rFonts w:ascii="Verdana" w:hAnsi="Verdana" w:cs="MyriadPro-Regular"/>
                <w:sz w:val="14"/>
                <w:szCs w:val="14"/>
              </w:rPr>
              <w:t>The language is clear and appropriate, with register and style consistently suited to the</w:t>
            </w:r>
            <w:r>
              <w:rPr>
                <w:rFonts w:ascii="Verdana" w:hAnsi="Verdana" w:cs="MyriadPro-Regular"/>
                <w:sz w:val="14"/>
                <w:szCs w:val="14"/>
              </w:rPr>
              <w:t xml:space="preserve"> </w:t>
            </w:r>
            <w:r w:rsidRPr="00D273E3">
              <w:rPr>
                <w:rFonts w:ascii="Verdana" w:hAnsi="Verdana" w:cs="MyriadPro-Regular"/>
                <w:sz w:val="14"/>
                <w:szCs w:val="14"/>
              </w:rPr>
              <w:t>choice of presentation.</w:t>
            </w:r>
          </w:p>
        </w:tc>
        <w:tc>
          <w:tcPr>
            <w:tcW w:w="1464" w:type="dxa"/>
          </w:tcPr>
          <w:p w:rsidR="00FC4EF2" w:rsidRPr="00D273E3" w:rsidRDefault="00FC4EF2" w:rsidP="008442E5">
            <w:pPr>
              <w:rPr>
                <w:rFonts w:ascii="Verdana" w:hAnsi="Verdana"/>
                <w:sz w:val="14"/>
                <w:szCs w:val="14"/>
              </w:rPr>
            </w:pPr>
            <w:r w:rsidRPr="00D273E3">
              <w:rPr>
                <w:rFonts w:ascii="Verdana" w:hAnsi="Verdana" w:cs="MyriadPro-Regular"/>
                <w:sz w:val="14"/>
                <w:szCs w:val="14"/>
              </w:rPr>
              <w:t>The language is very clear and entirely appropriate, with register and style consistently</w:t>
            </w:r>
            <w:r>
              <w:rPr>
                <w:rFonts w:ascii="Verdana" w:hAnsi="Verdana" w:cs="MyriadPro-Regular"/>
                <w:sz w:val="14"/>
                <w:szCs w:val="14"/>
              </w:rPr>
              <w:t xml:space="preserve"> </w:t>
            </w:r>
            <w:r w:rsidRPr="00D273E3">
              <w:rPr>
                <w:rFonts w:ascii="Verdana" w:hAnsi="Verdana" w:cs="MyriadPro-Regular"/>
                <w:sz w:val="14"/>
                <w:szCs w:val="14"/>
              </w:rPr>
              <w:t>effective and suited to the choice of presentation.</w:t>
            </w:r>
          </w:p>
        </w:tc>
      </w:tr>
    </w:tbl>
    <w:p w:rsidR="00FC4EF2" w:rsidRDefault="00FC4EF2" w:rsidP="009B7747">
      <w:pPr>
        <w:rPr>
          <w:sz w:val="20"/>
          <w:szCs w:val="20"/>
        </w:rPr>
        <w:sectPr w:rsidR="00FC4EF2" w:rsidSect="0009417A">
          <w:pgSz w:w="12240" w:h="15840"/>
          <w:pgMar w:top="720" w:right="1440" w:bottom="734" w:left="1440" w:header="720" w:footer="720" w:gutter="0"/>
          <w:cols w:space="720"/>
          <w:docGrid w:linePitch="360"/>
        </w:sectPr>
      </w:pPr>
    </w:p>
    <w:p w:rsidR="005C5EF3" w:rsidRPr="00FC4EF2" w:rsidRDefault="005C5EF3" w:rsidP="005C5EF3">
      <w:pPr>
        <w:rPr>
          <w:b/>
        </w:rPr>
      </w:pPr>
      <w:r w:rsidRPr="00FC4EF2">
        <w:rPr>
          <w:b/>
        </w:rPr>
        <w:lastRenderedPageBreak/>
        <w:t>IB Independent Oral Presentation (IOP)</w:t>
      </w:r>
    </w:p>
    <w:p w:rsidR="005C5EF3" w:rsidRPr="00FC4EF2" w:rsidRDefault="005C5EF3" w:rsidP="005C5EF3">
      <w:pPr>
        <w:rPr>
          <w:b/>
        </w:rPr>
      </w:pPr>
      <w:r w:rsidRPr="00FC4EF2">
        <w:rPr>
          <w:b/>
        </w:rPr>
        <w:t>Initial proposal form</w:t>
      </w:r>
    </w:p>
    <w:p w:rsidR="005C5EF3" w:rsidRDefault="005C5EF3" w:rsidP="005C5EF3"/>
    <w:p w:rsidR="005C5EF3" w:rsidRDefault="005C5EF3" w:rsidP="005C5EF3">
      <w:r>
        <w:t xml:space="preserve">Complete the following form and submit </w:t>
      </w:r>
      <w:r w:rsidRPr="002D3ED0">
        <w:rPr>
          <w:b/>
          <w:u w:val="single"/>
        </w:rPr>
        <w:t>2 copies</w:t>
      </w:r>
      <w:r>
        <w:t xml:space="preserve"> </w:t>
      </w:r>
      <w:r w:rsidR="00624178">
        <w:t xml:space="preserve">(1 dropped e-copy and 1 hard copy) </w:t>
      </w:r>
      <w:r>
        <w:t>for your initial IOP proposal. T</w:t>
      </w:r>
      <w:r w:rsidR="00624178">
        <w:t xml:space="preserve">his form is due by </w:t>
      </w:r>
      <w:bookmarkStart w:id="0" w:name="_GoBack"/>
      <w:bookmarkEnd w:id="0"/>
      <w:r w:rsidR="00624178">
        <w:t>27 March 2015</w:t>
      </w:r>
      <w:r>
        <w:t>.</w:t>
      </w:r>
    </w:p>
    <w:tbl>
      <w:tblPr>
        <w:tblStyle w:val="TableGrid"/>
        <w:tblW w:w="11017" w:type="dxa"/>
        <w:tblLayout w:type="fixed"/>
        <w:tblLook w:val="01E0" w:firstRow="1" w:lastRow="1" w:firstColumn="1" w:lastColumn="1" w:noHBand="0" w:noVBand="0"/>
      </w:tblPr>
      <w:tblGrid>
        <w:gridCol w:w="2424"/>
        <w:gridCol w:w="236"/>
        <w:gridCol w:w="2742"/>
        <w:gridCol w:w="236"/>
        <w:gridCol w:w="1851"/>
        <w:gridCol w:w="359"/>
        <w:gridCol w:w="1620"/>
        <w:gridCol w:w="270"/>
        <w:gridCol w:w="1279"/>
      </w:tblGrid>
      <w:tr w:rsidR="005C5EF3" w:rsidRPr="003A39DB" w:rsidTr="005C5EF3">
        <w:tc>
          <w:tcPr>
            <w:tcW w:w="2424" w:type="dxa"/>
            <w:vAlign w:val="center"/>
          </w:tcPr>
          <w:p w:rsidR="005C5EF3" w:rsidRPr="003A39DB" w:rsidRDefault="005C5EF3" w:rsidP="005C5EF3">
            <w:pPr>
              <w:rPr>
                <w:sz w:val="20"/>
                <w:szCs w:val="20"/>
              </w:rPr>
            </w:pPr>
            <w:r w:rsidRPr="003A39DB">
              <w:rPr>
                <w:sz w:val="20"/>
                <w:szCs w:val="20"/>
              </w:rPr>
              <w:t>Student Name:</w:t>
            </w:r>
          </w:p>
        </w:tc>
        <w:tc>
          <w:tcPr>
            <w:tcW w:w="8593" w:type="dxa"/>
            <w:gridSpan w:val="8"/>
            <w:vAlign w:val="center"/>
          </w:tcPr>
          <w:p w:rsidR="005C5EF3" w:rsidRPr="003A39DB" w:rsidRDefault="005C5EF3" w:rsidP="005C5EF3">
            <w:pPr>
              <w:rPr>
                <w:sz w:val="20"/>
                <w:szCs w:val="20"/>
              </w:rPr>
            </w:pPr>
          </w:p>
          <w:p w:rsidR="005C5EF3" w:rsidRPr="003A39DB" w:rsidRDefault="005C5EF3" w:rsidP="005C5EF3">
            <w:pPr>
              <w:rPr>
                <w:sz w:val="20"/>
                <w:szCs w:val="20"/>
              </w:rPr>
            </w:pPr>
          </w:p>
        </w:tc>
      </w:tr>
      <w:tr w:rsidR="005C5EF3" w:rsidRPr="003A39DB" w:rsidTr="005C5EF3">
        <w:tc>
          <w:tcPr>
            <w:tcW w:w="2424" w:type="dxa"/>
            <w:vAlign w:val="center"/>
          </w:tcPr>
          <w:p w:rsidR="005C5EF3" w:rsidRPr="003A39DB" w:rsidRDefault="005C5EF3" w:rsidP="005C5EF3">
            <w:pPr>
              <w:rPr>
                <w:sz w:val="20"/>
                <w:szCs w:val="20"/>
              </w:rPr>
            </w:pPr>
            <w:r w:rsidRPr="003A39DB">
              <w:rPr>
                <w:sz w:val="20"/>
                <w:szCs w:val="20"/>
              </w:rPr>
              <w:t xml:space="preserve">Work(s) to be examined (check which apply): </w:t>
            </w:r>
          </w:p>
        </w:tc>
        <w:tc>
          <w:tcPr>
            <w:tcW w:w="236" w:type="dxa"/>
            <w:vAlign w:val="center"/>
          </w:tcPr>
          <w:p w:rsidR="005C5EF3" w:rsidRPr="003A39DB" w:rsidRDefault="005C5EF3" w:rsidP="005C5EF3">
            <w:pPr>
              <w:rPr>
                <w:sz w:val="20"/>
                <w:szCs w:val="20"/>
              </w:rPr>
            </w:pPr>
          </w:p>
        </w:tc>
        <w:tc>
          <w:tcPr>
            <w:tcW w:w="2742" w:type="dxa"/>
            <w:vAlign w:val="center"/>
          </w:tcPr>
          <w:p w:rsidR="005C5EF3" w:rsidRPr="00C414EA" w:rsidRDefault="005C5EF3" w:rsidP="005C5EF3">
            <w:pPr>
              <w:rPr>
                <w:i/>
                <w:sz w:val="20"/>
                <w:szCs w:val="20"/>
              </w:rPr>
            </w:pPr>
            <w:r>
              <w:rPr>
                <w:i/>
                <w:sz w:val="20"/>
                <w:szCs w:val="20"/>
              </w:rPr>
              <w:t>In Cold Blood</w:t>
            </w:r>
          </w:p>
        </w:tc>
        <w:tc>
          <w:tcPr>
            <w:tcW w:w="236" w:type="dxa"/>
            <w:vAlign w:val="center"/>
          </w:tcPr>
          <w:p w:rsidR="005C5EF3" w:rsidRPr="003A39DB" w:rsidRDefault="005C5EF3" w:rsidP="005C5EF3">
            <w:pPr>
              <w:rPr>
                <w:sz w:val="20"/>
                <w:szCs w:val="20"/>
              </w:rPr>
            </w:pPr>
          </w:p>
        </w:tc>
        <w:tc>
          <w:tcPr>
            <w:tcW w:w="1851" w:type="dxa"/>
            <w:vAlign w:val="center"/>
          </w:tcPr>
          <w:p w:rsidR="005C5EF3" w:rsidRPr="003A39DB" w:rsidRDefault="005C5EF3" w:rsidP="005C5EF3">
            <w:pPr>
              <w:rPr>
                <w:i/>
                <w:sz w:val="20"/>
                <w:szCs w:val="20"/>
              </w:rPr>
            </w:pPr>
            <w:r>
              <w:rPr>
                <w:i/>
                <w:sz w:val="20"/>
                <w:szCs w:val="20"/>
              </w:rPr>
              <w:t>Mortal Lessons</w:t>
            </w:r>
          </w:p>
        </w:tc>
        <w:tc>
          <w:tcPr>
            <w:tcW w:w="359" w:type="dxa"/>
            <w:vAlign w:val="center"/>
          </w:tcPr>
          <w:p w:rsidR="005C5EF3" w:rsidRPr="003A39DB" w:rsidRDefault="005C5EF3" w:rsidP="005C5EF3">
            <w:pPr>
              <w:rPr>
                <w:sz w:val="20"/>
                <w:szCs w:val="20"/>
              </w:rPr>
            </w:pPr>
            <w:r>
              <w:rPr>
                <w:sz w:val="20"/>
                <w:szCs w:val="20"/>
              </w:rPr>
              <w:t>X</w:t>
            </w:r>
          </w:p>
        </w:tc>
        <w:tc>
          <w:tcPr>
            <w:tcW w:w="1620" w:type="dxa"/>
            <w:vAlign w:val="center"/>
          </w:tcPr>
          <w:p w:rsidR="005C5EF3" w:rsidRPr="003A39DB" w:rsidRDefault="005C5EF3" w:rsidP="005C5EF3">
            <w:pPr>
              <w:rPr>
                <w:i/>
                <w:sz w:val="20"/>
                <w:szCs w:val="20"/>
              </w:rPr>
            </w:pPr>
            <w:r>
              <w:rPr>
                <w:i/>
                <w:sz w:val="20"/>
                <w:szCs w:val="20"/>
              </w:rPr>
              <w:t>Angela’s Ashes</w:t>
            </w:r>
          </w:p>
        </w:tc>
        <w:tc>
          <w:tcPr>
            <w:tcW w:w="270" w:type="dxa"/>
            <w:shd w:val="clear" w:color="auto" w:fill="404040" w:themeFill="text1" w:themeFillTint="BF"/>
            <w:vAlign w:val="center"/>
          </w:tcPr>
          <w:p w:rsidR="005C5EF3" w:rsidRPr="003A39DB" w:rsidRDefault="005C5EF3" w:rsidP="005C5EF3">
            <w:pPr>
              <w:rPr>
                <w:sz w:val="20"/>
                <w:szCs w:val="20"/>
              </w:rPr>
            </w:pPr>
          </w:p>
        </w:tc>
        <w:tc>
          <w:tcPr>
            <w:tcW w:w="1279" w:type="dxa"/>
            <w:shd w:val="clear" w:color="auto" w:fill="404040" w:themeFill="text1" w:themeFillTint="BF"/>
            <w:vAlign w:val="center"/>
          </w:tcPr>
          <w:p w:rsidR="005C5EF3" w:rsidRPr="003A39DB" w:rsidRDefault="005C5EF3" w:rsidP="005C5EF3">
            <w:pPr>
              <w:rPr>
                <w:i/>
                <w:sz w:val="20"/>
                <w:szCs w:val="20"/>
              </w:rPr>
            </w:pPr>
          </w:p>
        </w:tc>
      </w:tr>
      <w:tr w:rsidR="005C5EF3" w:rsidRPr="003A39DB" w:rsidTr="005C5EF3">
        <w:trPr>
          <w:trHeight w:val="1440"/>
        </w:trPr>
        <w:tc>
          <w:tcPr>
            <w:tcW w:w="2424" w:type="dxa"/>
            <w:vAlign w:val="center"/>
          </w:tcPr>
          <w:p w:rsidR="005C5EF3" w:rsidRPr="003A39DB" w:rsidRDefault="005C5EF3" w:rsidP="005C5EF3">
            <w:pPr>
              <w:rPr>
                <w:sz w:val="20"/>
                <w:szCs w:val="20"/>
              </w:rPr>
            </w:pPr>
            <w:r w:rsidRPr="003A39DB">
              <w:rPr>
                <w:sz w:val="20"/>
                <w:szCs w:val="20"/>
              </w:rPr>
              <w:t>Working Thesis:</w:t>
            </w:r>
          </w:p>
        </w:tc>
        <w:tc>
          <w:tcPr>
            <w:tcW w:w="8593" w:type="dxa"/>
            <w:gridSpan w:val="8"/>
            <w:vAlign w:val="center"/>
          </w:tcPr>
          <w:p w:rsidR="005C5EF3" w:rsidRPr="003A39DB" w:rsidRDefault="005C5EF3" w:rsidP="005C5EF3">
            <w:pPr>
              <w:rPr>
                <w:sz w:val="20"/>
                <w:szCs w:val="20"/>
              </w:rPr>
            </w:pPr>
          </w:p>
          <w:p w:rsidR="005C5EF3" w:rsidRPr="002D3ED0" w:rsidRDefault="005C5EF3" w:rsidP="005C5EF3">
            <w:r w:rsidRPr="002D3ED0">
              <w:t>I would like to examine the shaping of the narrative voice of the text by creating a dramatic scene in which the narrator is confronted by three of the characters in the text.</w:t>
            </w:r>
          </w:p>
          <w:p w:rsidR="005C5EF3" w:rsidRPr="003A39DB" w:rsidRDefault="005C5EF3" w:rsidP="005C5EF3">
            <w:pPr>
              <w:rPr>
                <w:sz w:val="20"/>
                <w:szCs w:val="20"/>
              </w:rPr>
            </w:pPr>
          </w:p>
        </w:tc>
      </w:tr>
      <w:tr w:rsidR="005C5EF3" w:rsidRPr="003A39DB" w:rsidTr="005C5EF3">
        <w:trPr>
          <w:trHeight w:val="720"/>
        </w:trPr>
        <w:tc>
          <w:tcPr>
            <w:tcW w:w="2424" w:type="dxa"/>
            <w:vAlign w:val="center"/>
          </w:tcPr>
          <w:p w:rsidR="005C5EF3" w:rsidRPr="003A39DB" w:rsidRDefault="005C5EF3" w:rsidP="005C5EF3">
            <w:pPr>
              <w:rPr>
                <w:sz w:val="20"/>
                <w:szCs w:val="20"/>
              </w:rPr>
            </w:pPr>
            <w:r w:rsidRPr="003A39DB">
              <w:rPr>
                <w:sz w:val="20"/>
                <w:szCs w:val="20"/>
              </w:rPr>
              <w:t>Description of idea / format of presentation:</w:t>
            </w:r>
          </w:p>
        </w:tc>
        <w:tc>
          <w:tcPr>
            <w:tcW w:w="8593" w:type="dxa"/>
            <w:gridSpan w:val="8"/>
            <w:vAlign w:val="center"/>
          </w:tcPr>
          <w:p w:rsidR="005C5EF3" w:rsidRPr="003A39DB" w:rsidRDefault="005C5EF3" w:rsidP="005C5EF3">
            <w:pPr>
              <w:rPr>
                <w:sz w:val="20"/>
                <w:szCs w:val="20"/>
              </w:rPr>
            </w:pPr>
          </w:p>
          <w:p w:rsidR="005C5EF3" w:rsidRDefault="005C5EF3" w:rsidP="005C5EF3">
            <w:pPr>
              <w:rPr>
                <w:sz w:val="20"/>
                <w:szCs w:val="20"/>
              </w:rPr>
            </w:pPr>
          </w:p>
          <w:p w:rsidR="005C5EF3" w:rsidRDefault="005C5EF3" w:rsidP="005C5EF3">
            <w:pPr>
              <w:rPr>
                <w:sz w:val="20"/>
                <w:szCs w:val="20"/>
              </w:rPr>
            </w:pPr>
          </w:p>
          <w:p w:rsidR="005C5EF3" w:rsidRDefault="005C5EF3" w:rsidP="005C5EF3">
            <w:pPr>
              <w:rPr>
                <w:sz w:val="20"/>
                <w:szCs w:val="20"/>
              </w:rPr>
            </w:pPr>
          </w:p>
          <w:p w:rsidR="005C5EF3" w:rsidRDefault="005C5EF3" w:rsidP="005C5EF3">
            <w:pPr>
              <w:rPr>
                <w:sz w:val="20"/>
                <w:szCs w:val="20"/>
              </w:rPr>
            </w:pPr>
          </w:p>
          <w:p w:rsidR="005C5EF3" w:rsidRPr="002D3ED0" w:rsidRDefault="005C5EF3" w:rsidP="005C5EF3">
            <w:pPr>
              <w:rPr>
                <w:b/>
              </w:rPr>
            </w:pPr>
            <w:r w:rsidRPr="002D3ED0">
              <w:rPr>
                <w:b/>
              </w:rPr>
              <w:t>Who, what, why, how, where, when</w:t>
            </w:r>
          </w:p>
          <w:p w:rsidR="005C5EF3" w:rsidRDefault="005C5EF3" w:rsidP="005C5EF3">
            <w:pPr>
              <w:rPr>
                <w:sz w:val="20"/>
                <w:szCs w:val="20"/>
              </w:rPr>
            </w:pPr>
          </w:p>
          <w:p w:rsidR="005C5EF3" w:rsidRDefault="005C5EF3" w:rsidP="005C5EF3">
            <w:pPr>
              <w:rPr>
                <w:sz w:val="20"/>
                <w:szCs w:val="20"/>
              </w:rPr>
            </w:pPr>
          </w:p>
          <w:p w:rsidR="005C5EF3" w:rsidRDefault="005C5EF3" w:rsidP="005C5EF3">
            <w:pPr>
              <w:rPr>
                <w:sz w:val="20"/>
                <w:szCs w:val="20"/>
              </w:rPr>
            </w:pPr>
          </w:p>
          <w:p w:rsidR="005C5EF3" w:rsidRDefault="005C5EF3" w:rsidP="005C5EF3">
            <w:pPr>
              <w:rPr>
                <w:sz w:val="20"/>
                <w:szCs w:val="20"/>
              </w:rPr>
            </w:pPr>
          </w:p>
          <w:p w:rsidR="005C5EF3" w:rsidRDefault="005C5EF3" w:rsidP="005C5EF3">
            <w:pPr>
              <w:rPr>
                <w:sz w:val="20"/>
                <w:szCs w:val="20"/>
              </w:rPr>
            </w:pPr>
          </w:p>
          <w:p w:rsidR="005C5EF3" w:rsidRDefault="005C5EF3" w:rsidP="005C5EF3">
            <w:pPr>
              <w:rPr>
                <w:sz w:val="20"/>
                <w:szCs w:val="20"/>
              </w:rPr>
            </w:pPr>
          </w:p>
          <w:p w:rsidR="005C5EF3" w:rsidRDefault="005C5EF3" w:rsidP="005C5EF3">
            <w:pPr>
              <w:rPr>
                <w:sz w:val="20"/>
                <w:szCs w:val="20"/>
              </w:rPr>
            </w:pPr>
          </w:p>
          <w:p w:rsidR="005C5EF3" w:rsidRDefault="005C5EF3" w:rsidP="005C5EF3">
            <w:pPr>
              <w:rPr>
                <w:sz w:val="20"/>
                <w:szCs w:val="20"/>
              </w:rPr>
            </w:pPr>
          </w:p>
          <w:p w:rsidR="005C5EF3" w:rsidRDefault="005C5EF3" w:rsidP="005C5EF3">
            <w:pPr>
              <w:rPr>
                <w:sz w:val="20"/>
                <w:szCs w:val="20"/>
              </w:rPr>
            </w:pPr>
          </w:p>
          <w:p w:rsidR="005C5EF3" w:rsidRDefault="005C5EF3" w:rsidP="005C5EF3">
            <w:pPr>
              <w:rPr>
                <w:sz w:val="20"/>
                <w:szCs w:val="20"/>
              </w:rPr>
            </w:pPr>
          </w:p>
          <w:p w:rsidR="005C5EF3" w:rsidRDefault="005C5EF3" w:rsidP="005C5EF3">
            <w:pPr>
              <w:rPr>
                <w:sz w:val="20"/>
                <w:szCs w:val="20"/>
              </w:rPr>
            </w:pPr>
          </w:p>
          <w:p w:rsidR="005C5EF3" w:rsidRDefault="005C5EF3" w:rsidP="005C5EF3">
            <w:pPr>
              <w:rPr>
                <w:sz w:val="20"/>
                <w:szCs w:val="20"/>
              </w:rPr>
            </w:pPr>
          </w:p>
          <w:p w:rsidR="005C5EF3" w:rsidRDefault="005C5EF3" w:rsidP="005C5EF3">
            <w:pPr>
              <w:rPr>
                <w:sz w:val="20"/>
                <w:szCs w:val="20"/>
              </w:rPr>
            </w:pPr>
          </w:p>
          <w:p w:rsidR="005C5EF3" w:rsidRDefault="005C5EF3" w:rsidP="005C5EF3">
            <w:pPr>
              <w:rPr>
                <w:sz w:val="20"/>
                <w:szCs w:val="20"/>
              </w:rPr>
            </w:pPr>
          </w:p>
          <w:p w:rsidR="005C5EF3" w:rsidRDefault="005C5EF3" w:rsidP="005C5EF3">
            <w:pPr>
              <w:rPr>
                <w:sz w:val="20"/>
                <w:szCs w:val="20"/>
              </w:rPr>
            </w:pPr>
          </w:p>
          <w:p w:rsidR="005C5EF3" w:rsidRDefault="005C5EF3" w:rsidP="005C5EF3">
            <w:pPr>
              <w:rPr>
                <w:sz w:val="20"/>
                <w:szCs w:val="20"/>
              </w:rPr>
            </w:pPr>
          </w:p>
          <w:p w:rsidR="005C5EF3" w:rsidRDefault="005C5EF3" w:rsidP="005C5EF3">
            <w:pPr>
              <w:rPr>
                <w:sz w:val="20"/>
                <w:szCs w:val="20"/>
              </w:rPr>
            </w:pPr>
          </w:p>
          <w:p w:rsidR="005C5EF3" w:rsidRDefault="005C5EF3" w:rsidP="005C5EF3">
            <w:pPr>
              <w:rPr>
                <w:sz w:val="20"/>
                <w:szCs w:val="20"/>
              </w:rPr>
            </w:pPr>
          </w:p>
          <w:p w:rsidR="005C5EF3" w:rsidRDefault="005C5EF3" w:rsidP="005C5EF3">
            <w:pPr>
              <w:rPr>
                <w:sz w:val="20"/>
                <w:szCs w:val="20"/>
              </w:rPr>
            </w:pPr>
          </w:p>
          <w:p w:rsidR="005C5EF3" w:rsidRDefault="005C5EF3" w:rsidP="005C5EF3">
            <w:pPr>
              <w:rPr>
                <w:sz w:val="20"/>
                <w:szCs w:val="20"/>
              </w:rPr>
            </w:pPr>
          </w:p>
          <w:p w:rsidR="005C5EF3" w:rsidRDefault="005C5EF3" w:rsidP="005C5EF3">
            <w:pPr>
              <w:rPr>
                <w:sz w:val="20"/>
                <w:szCs w:val="20"/>
              </w:rPr>
            </w:pPr>
          </w:p>
          <w:p w:rsidR="005C5EF3" w:rsidRDefault="005C5EF3" w:rsidP="005C5EF3">
            <w:pPr>
              <w:rPr>
                <w:sz w:val="20"/>
                <w:szCs w:val="20"/>
              </w:rPr>
            </w:pPr>
          </w:p>
          <w:p w:rsidR="005C5EF3" w:rsidRDefault="005C5EF3" w:rsidP="005C5EF3">
            <w:pPr>
              <w:rPr>
                <w:sz w:val="20"/>
                <w:szCs w:val="20"/>
              </w:rPr>
            </w:pPr>
          </w:p>
          <w:p w:rsidR="005C5EF3" w:rsidRDefault="005C5EF3" w:rsidP="005C5EF3">
            <w:pPr>
              <w:rPr>
                <w:sz w:val="20"/>
                <w:szCs w:val="20"/>
              </w:rPr>
            </w:pPr>
          </w:p>
          <w:p w:rsidR="005C5EF3" w:rsidRDefault="005C5EF3" w:rsidP="005C5EF3">
            <w:pPr>
              <w:rPr>
                <w:sz w:val="20"/>
                <w:szCs w:val="20"/>
              </w:rPr>
            </w:pPr>
          </w:p>
          <w:p w:rsidR="005C5EF3" w:rsidRDefault="005C5EF3" w:rsidP="005C5EF3">
            <w:pPr>
              <w:rPr>
                <w:sz w:val="20"/>
                <w:szCs w:val="20"/>
              </w:rPr>
            </w:pPr>
          </w:p>
          <w:p w:rsidR="005C5EF3" w:rsidRPr="003A39DB" w:rsidRDefault="005C5EF3" w:rsidP="005C5EF3">
            <w:pPr>
              <w:rPr>
                <w:sz w:val="20"/>
                <w:szCs w:val="20"/>
              </w:rPr>
            </w:pPr>
          </w:p>
          <w:p w:rsidR="005C5EF3" w:rsidRPr="003A39DB" w:rsidRDefault="005C5EF3" w:rsidP="005C5EF3">
            <w:pPr>
              <w:rPr>
                <w:sz w:val="20"/>
                <w:szCs w:val="20"/>
              </w:rPr>
            </w:pPr>
          </w:p>
        </w:tc>
      </w:tr>
      <w:tr w:rsidR="005C5EF3" w:rsidRPr="003A39DB" w:rsidTr="005C5EF3">
        <w:trPr>
          <w:trHeight w:val="576"/>
        </w:trPr>
        <w:tc>
          <w:tcPr>
            <w:tcW w:w="2424" w:type="dxa"/>
            <w:vAlign w:val="center"/>
          </w:tcPr>
          <w:p w:rsidR="005C5EF3" w:rsidRPr="003A39DB" w:rsidRDefault="005C5EF3" w:rsidP="005C5EF3">
            <w:pPr>
              <w:rPr>
                <w:sz w:val="20"/>
                <w:szCs w:val="20"/>
              </w:rPr>
            </w:pPr>
            <w:r w:rsidRPr="003A39DB">
              <w:rPr>
                <w:sz w:val="20"/>
                <w:szCs w:val="20"/>
              </w:rPr>
              <w:t>Technology, equipment, or human resources needed:</w:t>
            </w:r>
          </w:p>
        </w:tc>
        <w:tc>
          <w:tcPr>
            <w:tcW w:w="8593" w:type="dxa"/>
            <w:gridSpan w:val="8"/>
            <w:vAlign w:val="center"/>
          </w:tcPr>
          <w:p w:rsidR="005C5EF3" w:rsidRPr="003A39DB" w:rsidRDefault="005C5EF3" w:rsidP="005C5EF3">
            <w:pPr>
              <w:rPr>
                <w:sz w:val="20"/>
                <w:szCs w:val="20"/>
              </w:rPr>
            </w:pPr>
          </w:p>
        </w:tc>
      </w:tr>
      <w:tr w:rsidR="005C5EF3" w:rsidRPr="003A39DB" w:rsidTr="005C5EF3">
        <w:trPr>
          <w:trHeight w:val="576"/>
        </w:trPr>
        <w:tc>
          <w:tcPr>
            <w:tcW w:w="2424" w:type="dxa"/>
            <w:vAlign w:val="center"/>
          </w:tcPr>
          <w:p w:rsidR="005C5EF3" w:rsidRPr="003A39DB" w:rsidRDefault="005C5EF3" w:rsidP="005C5EF3">
            <w:pPr>
              <w:rPr>
                <w:sz w:val="20"/>
                <w:szCs w:val="20"/>
              </w:rPr>
            </w:pPr>
            <w:r w:rsidRPr="003A39DB">
              <w:rPr>
                <w:sz w:val="20"/>
                <w:szCs w:val="20"/>
              </w:rPr>
              <w:t>Questions, problems, or concerns:</w:t>
            </w:r>
          </w:p>
        </w:tc>
        <w:tc>
          <w:tcPr>
            <w:tcW w:w="8593" w:type="dxa"/>
            <w:gridSpan w:val="8"/>
            <w:vAlign w:val="center"/>
          </w:tcPr>
          <w:p w:rsidR="005C5EF3" w:rsidRPr="003A39DB" w:rsidRDefault="005C5EF3" w:rsidP="005C5EF3">
            <w:pPr>
              <w:rPr>
                <w:sz w:val="20"/>
                <w:szCs w:val="20"/>
              </w:rPr>
            </w:pPr>
          </w:p>
          <w:p w:rsidR="005C5EF3" w:rsidRPr="003A39DB" w:rsidRDefault="005C5EF3" w:rsidP="005C5EF3">
            <w:pPr>
              <w:rPr>
                <w:sz w:val="20"/>
                <w:szCs w:val="20"/>
              </w:rPr>
            </w:pPr>
          </w:p>
        </w:tc>
      </w:tr>
    </w:tbl>
    <w:p w:rsidR="005C5EF3" w:rsidRDefault="005C5EF3" w:rsidP="005C5EF3"/>
    <w:p w:rsidR="005C5EF3" w:rsidRDefault="005C5EF3" w:rsidP="005C5EF3"/>
    <w:p w:rsidR="005C5EF3" w:rsidRDefault="005C5EF3" w:rsidP="005C5EF3"/>
    <w:p w:rsidR="005C5EF3" w:rsidRDefault="005C5EF3" w:rsidP="005C5EF3"/>
    <w:p w:rsidR="005C5EF3" w:rsidRPr="00C64924" w:rsidRDefault="005C5EF3" w:rsidP="0098712C">
      <w:pPr>
        <w:jc w:val="both"/>
        <w:rPr>
          <w:sz w:val="20"/>
          <w:szCs w:val="20"/>
        </w:rPr>
      </w:pPr>
    </w:p>
    <w:sectPr w:rsidR="005C5EF3" w:rsidRPr="00C64924" w:rsidSect="00FC4EF2">
      <w:pgSz w:w="12240" w:h="15840"/>
      <w:pgMar w:top="73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0893"/>
    <w:multiLevelType w:val="hybridMultilevel"/>
    <w:tmpl w:val="4588D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EE6A52"/>
    <w:multiLevelType w:val="hybridMultilevel"/>
    <w:tmpl w:val="56F0C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E62A32"/>
    <w:multiLevelType w:val="hybridMultilevel"/>
    <w:tmpl w:val="E1761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9738BA"/>
    <w:multiLevelType w:val="hybridMultilevel"/>
    <w:tmpl w:val="F2F8D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D07DE4"/>
    <w:multiLevelType w:val="hybridMultilevel"/>
    <w:tmpl w:val="B88A19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4812776"/>
    <w:multiLevelType w:val="hybridMultilevel"/>
    <w:tmpl w:val="4B3CC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076B1C"/>
    <w:multiLevelType w:val="hybridMultilevel"/>
    <w:tmpl w:val="D38E6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435479"/>
    <w:multiLevelType w:val="hybridMultilevel"/>
    <w:tmpl w:val="E51881EE"/>
    <w:lvl w:ilvl="0" w:tplc="6F603B8C">
      <w:start w:val="1"/>
      <w:numFmt w:val="bullet"/>
      <w:lvlText w:val=""/>
      <w:lvlJc w:val="left"/>
      <w:pPr>
        <w:tabs>
          <w:tab w:val="num" w:pos="144"/>
        </w:tabs>
        <w:ind w:left="144" w:hanging="144"/>
      </w:pPr>
      <w:rPr>
        <w:rFonts w:ascii="Symbol" w:hAnsi="Symbol" w:hint="default"/>
        <w:sz w:val="14"/>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9628B9"/>
    <w:multiLevelType w:val="hybridMultilevel"/>
    <w:tmpl w:val="3CB690E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662927"/>
    <w:multiLevelType w:val="hybridMultilevel"/>
    <w:tmpl w:val="8A102C9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1DC0BE2"/>
    <w:multiLevelType w:val="hybridMultilevel"/>
    <w:tmpl w:val="53347E02"/>
    <w:lvl w:ilvl="0" w:tplc="6F603B8C">
      <w:start w:val="1"/>
      <w:numFmt w:val="bullet"/>
      <w:lvlText w:val=""/>
      <w:lvlJc w:val="left"/>
      <w:pPr>
        <w:tabs>
          <w:tab w:val="num" w:pos="144"/>
        </w:tabs>
        <w:ind w:left="144" w:hanging="144"/>
      </w:pPr>
      <w:rPr>
        <w:rFonts w:ascii="Symbol" w:hAnsi="Symbol" w:hint="default"/>
        <w:sz w:val="14"/>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1F59B7"/>
    <w:multiLevelType w:val="hybridMultilevel"/>
    <w:tmpl w:val="8E8878FA"/>
    <w:lvl w:ilvl="0" w:tplc="FF5627F2">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002E17"/>
    <w:multiLevelType w:val="hybridMultilevel"/>
    <w:tmpl w:val="CF8CE414"/>
    <w:lvl w:ilvl="0" w:tplc="6F603B8C">
      <w:start w:val="1"/>
      <w:numFmt w:val="bullet"/>
      <w:lvlText w:val=""/>
      <w:lvlJc w:val="left"/>
      <w:pPr>
        <w:tabs>
          <w:tab w:val="num" w:pos="144"/>
        </w:tabs>
        <w:ind w:left="144" w:hanging="144"/>
      </w:pPr>
      <w:rPr>
        <w:rFonts w:ascii="Symbol" w:hAnsi="Symbol" w:hint="default"/>
        <w:sz w:val="14"/>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8F75DC6"/>
    <w:multiLevelType w:val="hybridMultilevel"/>
    <w:tmpl w:val="6D003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B9B4D76"/>
    <w:multiLevelType w:val="hybridMultilevel"/>
    <w:tmpl w:val="D4F66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5"/>
  </w:num>
  <w:num w:numId="4">
    <w:abstractNumId w:val="0"/>
  </w:num>
  <w:num w:numId="5">
    <w:abstractNumId w:val="9"/>
  </w:num>
  <w:num w:numId="6">
    <w:abstractNumId w:val="1"/>
  </w:num>
  <w:num w:numId="7">
    <w:abstractNumId w:val="14"/>
  </w:num>
  <w:num w:numId="8">
    <w:abstractNumId w:val="13"/>
  </w:num>
  <w:num w:numId="9">
    <w:abstractNumId w:val="2"/>
  </w:num>
  <w:num w:numId="10">
    <w:abstractNumId w:val="3"/>
  </w:num>
  <w:num w:numId="11">
    <w:abstractNumId w:val="6"/>
  </w:num>
  <w:num w:numId="12">
    <w:abstractNumId w:val="8"/>
  </w:num>
  <w:num w:numId="13">
    <w:abstractNumId w:val="10"/>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670C91"/>
    <w:rsid w:val="00011ABC"/>
    <w:rsid w:val="00014289"/>
    <w:rsid w:val="00021E64"/>
    <w:rsid w:val="00061665"/>
    <w:rsid w:val="00072B98"/>
    <w:rsid w:val="00074B8E"/>
    <w:rsid w:val="0009417A"/>
    <w:rsid w:val="000A49AE"/>
    <w:rsid w:val="000B37C6"/>
    <w:rsid w:val="000E28DD"/>
    <w:rsid w:val="000F1CCA"/>
    <w:rsid w:val="000F39AD"/>
    <w:rsid w:val="001268D3"/>
    <w:rsid w:val="00133A6F"/>
    <w:rsid w:val="00145920"/>
    <w:rsid w:val="00195444"/>
    <w:rsid w:val="001A48CC"/>
    <w:rsid w:val="001B1908"/>
    <w:rsid w:val="001C6DD7"/>
    <w:rsid w:val="0020150B"/>
    <w:rsid w:val="00215ECB"/>
    <w:rsid w:val="00224FD5"/>
    <w:rsid w:val="00252FC7"/>
    <w:rsid w:val="002605C2"/>
    <w:rsid w:val="0029363B"/>
    <w:rsid w:val="002F179B"/>
    <w:rsid w:val="002F602D"/>
    <w:rsid w:val="003C1BAE"/>
    <w:rsid w:val="003D2441"/>
    <w:rsid w:val="003E5B37"/>
    <w:rsid w:val="0040184F"/>
    <w:rsid w:val="00433F0F"/>
    <w:rsid w:val="004411E0"/>
    <w:rsid w:val="00450253"/>
    <w:rsid w:val="00470D62"/>
    <w:rsid w:val="0047187F"/>
    <w:rsid w:val="004841D4"/>
    <w:rsid w:val="00496F1F"/>
    <w:rsid w:val="004D2516"/>
    <w:rsid w:val="004D7BDF"/>
    <w:rsid w:val="00516D6C"/>
    <w:rsid w:val="00561B7E"/>
    <w:rsid w:val="00571DAE"/>
    <w:rsid w:val="005859DE"/>
    <w:rsid w:val="005C38A7"/>
    <w:rsid w:val="005C5EF3"/>
    <w:rsid w:val="005F7BB6"/>
    <w:rsid w:val="00620C2E"/>
    <w:rsid w:val="00624178"/>
    <w:rsid w:val="006432C8"/>
    <w:rsid w:val="00656CCD"/>
    <w:rsid w:val="00670C91"/>
    <w:rsid w:val="00693440"/>
    <w:rsid w:val="006F16BF"/>
    <w:rsid w:val="00767717"/>
    <w:rsid w:val="007C45A2"/>
    <w:rsid w:val="00834C6C"/>
    <w:rsid w:val="00876DA2"/>
    <w:rsid w:val="00880151"/>
    <w:rsid w:val="008B27BB"/>
    <w:rsid w:val="008E7968"/>
    <w:rsid w:val="009050AB"/>
    <w:rsid w:val="00910AA2"/>
    <w:rsid w:val="009264E9"/>
    <w:rsid w:val="00926AC9"/>
    <w:rsid w:val="0098712C"/>
    <w:rsid w:val="009957B3"/>
    <w:rsid w:val="009B7747"/>
    <w:rsid w:val="009C28FD"/>
    <w:rsid w:val="009C2FF3"/>
    <w:rsid w:val="009D36C4"/>
    <w:rsid w:val="009F6A35"/>
    <w:rsid w:val="009F7D1D"/>
    <w:rsid w:val="00A00CEC"/>
    <w:rsid w:val="00A2479D"/>
    <w:rsid w:val="00A349E6"/>
    <w:rsid w:val="00A43296"/>
    <w:rsid w:val="00A652B6"/>
    <w:rsid w:val="00A82C88"/>
    <w:rsid w:val="00A8757E"/>
    <w:rsid w:val="00A9464A"/>
    <w:rsid w:val="00AA4D4C"/>
    <w:rsid w:val="00AB7604"/>
    <w:rsid w:val="00AD7CB2"/>
    <w:rsid w:val="00AF04C1"/>
    <w:rsid w:val="00B17171"/>
    <w:rsid w:val="00B31730"/>
    <w:rsid w:val="00B347B0"/>
    <w:rsid w:val="00B36985"/>
    <w:rsid w:val="00B41E4F"/>
    <w:rsid w:val="00B537C9"/>
    <w:rsid w:val="00B6615D"/>
    <w:rsid w:val="00B93157"/>
    <w:rsid w:val="00BA46BB"/>
    <w:rsid w:val="00BA48B6"/>
    <w:rsid w:val="00BB7305"/>
    <w:rsid w:val="00BC4D0D"/>
    <w:rsid w:val="00BE3B32"/>
    <w:rsid w:val="00BF4820"/>
    <w:rsid w:val="00C31BD8"/>
    <w:rsid w:val="00C56B04"/>
    <w:rsid w:val="00C64924"/>
    <w:rsid w:val="00C7364F"/>
    <w:rsid w:val="00CD4A41"/>
    <w:rsid w:val="00CE777D"/>
    <w:rsid w:val="00CF5762"/>
    <w:rsid w:val="00CF7A58"/>
    <w:rsid w:val="00D16B29"/>
    <w:rsid w:val="00D220AE"/>
    <w:rsid w:val="00D2419D"/>
    <w:rsid w:val="00D27561"/>
    <w:rsid w:val="00D31DAC"/>
    <w:rsid w:val="00D7661B"/>
    <w:rsid w:val="00D917FA"/>
    <w:rsid w:val="00D96D97"/>
    <w:rsid w:val="00DB7B32"/>
    <w:rsid w:val="00DF5733"/>
    <w:rsid w:val="00EA1283"/>
    <w:rsid w:val="00EC0E56"/>
    <w:rsid w:val="00EC1321"/>
    <w:rsid w:val="00FB196C"/>
    <w:rsid w:val="00FC4EF2"/>
    <w:rsid w:val="00FE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1EA22A-05E4-43D5-B63C-072A71C7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9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2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7661B"/>
    <w:rPr>
      <w:rFonts w:ascii="Segoe UI" w:hAnsi="Segoe UI" w:cs="Segoe UI"/>
      <w:sz w:val="18"/>
      <w:szCs w:val="18"/>
    </w:rPr>
  </w:style>
  <w:style w:type="character" w:customStyle="1" w:styleId="BalloonTextChar">
    <w:name w:val="Balloon Text Char"/>
    <w:basedOn w:val="DefaultParagraphFont"/>
    <w:link w:val="BalloonText"/>
    <w:semiHidden/>
    <w:rsid w:val="00D766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The individual oral presentation is the second compulsory oral activity that all language A1 student must complete and is based on  work or works studied in part 4 the syllabus</vt:lpstr>
    </vt:vector>
  </TitlesOfParts>
  <Company>Conejo Valley Unified School District</Company>
  <LinksUpToDate>false</LinksUpToDate>
  <CharactersWithSpaces>13563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individual oral presentation is the second compulsory oral activity that all language A1 student must complete and is based on  work or works studied in part 4 the syllabus</dc:title>
  <dc:creator>rlilly</dc:creator>
  <cp:lastModifiedBy>Tami Davis</cp:lastModifiedBy>
  <cp:revision>8</cp:revision>
  <cp:lastPrinted>2015-03-10T14:11:00Z</cp:lastPrinted>
  <dcterms:created xsi:type="dcterms:W3CDTF">2012-03-20T13:54:00Z</dcterms:created>
  <dcterms:modified xsi:type="dcterms:W3CDTF">2015-03-10T14:12:00Z</dcterms:modified>
</cp:coreProperties>
</file>